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0D2A04">
      <w:pPr>
        <w:pStyle w:val="2"/>
        <w:spacing w:before="64" w:line="176" w:lineRule="auto"/>
        <w:ind w:left="8965" w:right="516" w:firstLine="3040"/>
        <w:rPr>
          <w:sz w:val="35"/>
          <w:szCs w:val="35"/>
        </w:rPr>
      </w:pPr>
      <w:r>
        <w:rPr>
          <w:rFonts w:ascii="隶书" w:hAnsi="隶书" w:eastAsia="隶书" w:cs="隶书"/>
        </w:rPr>
        <w:t xml:space="preserve"> </w:t>
      </w:r>
    </w:p>
    <w:p w14:paraId="17582833">
      <w:pPr>
        <w:spacing w:line="476" w:lineRule="auto"/>
        <w:rPr>
          <w:rFonts w:ascii="Arial"/>
          <w:sz w:val="21"/>
        </w:rPr>
      </w:pPr>
    </w:p>
    <w:p w14:paraId="01A6CE7F">
      <w:pPr>
        <w:pStyle w:val="2"/>
        <w:spacing w:before="146" w:line="219" w:lineRule="auto"/>
        <w:ind w:left="65"/>
      </w:pPr>
      <w:r>
        <w:rPr>
          <w:spacing w:val="15"/>
        </w:rPr>
        <w:t>机动车交通道路照明标准值见表。</w:t>
      </w:r>
    </w:p>
    <w:p w14:paraId="68CC21FC">
      <w:pPr>
        <w:spacing w:before="331" w:line="224" w:lineRule="auto"/>
        <w:ind w:left="989" w:firstLine="744" w:firstLineChars="200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color w:val="104A68"/>
          <w:spacing w:val="11"/>
          <w:position w:val="7"/>
          <w:sz w:val="35"/>
          <w:szCs w:val="35"/>
        </w:rPr>
        <w:t xml:space="preserve">             </w:t>
      </w:r>
      <w:r>
        <w:rPr>
          <w:rFonts w:ascii="黑体" w:hAnsi="黑体" w:eastAsia="黑体" w:cs="黑体"/>
          <w:color w:val="104A68"/>
          <w:spacing w:val="10"/>
          <w:position w:val="7"/>
          <w:sz w:val="35"/>
          <w:szCs w:val="35"/>
        </w:rPr>
        <w:t xml:space="preserve">           </w:t>
      </w:r>
      <w:r>
        <w:rPr>
          <w:rFonts w:ascii="黑体" w:hAnsi="黑体" w:eastAsia="黑体" w:cs="黑体"/>
          <w:b/>
          <w:bCs/>
          <w:spacing w:val="10"/>
          <w:position w:val="-1"/>
          <w:sz w:val="35"/>
          <w:szCs w:val="35"/>
        </w:rPr>
        <w:t>机动车交通道路</w:t>
      </w:r>
      <w:r>
        <w:rPr>
          <w:rFonts w:ascii="黑体" w:hAnsi="黑体" w:eastAsia="黑体" w:cs="黑体"/>
          <w:b/>
          <w:bCs/>
          <w:spacing w:val="10"/>
          <w:position w:val="-1"/>
          <w:sz w:val="35"/>
          <w:szCs w:val="35"/>
        </w:rPr>
        <w:fldChar w:fldCharType="begin"/>
      </w:r>
      <w:r>
        <w:rPr>
          <w:rFonts w:ascii="黑体" w:hAnsi="黑体" w:eastAsia="黑体" w:cs="黑体"/>
          <w:b/>
          <w:bCs/>
          <w:spacing w:val="10"/>
          <w:position w:val="-1"/>
          <w:sz w:val="35"/>
          <w:szCs w:val="35"/>
        </w:rPr>
        <w:instrText xml:space="preserve"> HYPERLINK "http://www.ledlongtech.com" </w:instrText>
      </w:r>
      <w:r>
        <w:rPr>
          <w:rFonts w:ascii="黑体" w:hAnsi="黑体" w:eastAsia="黑体" w:cs="黑体"/>
          <w:b/>
          <w:bCs/>
          <w:spacing w:val="10"/>
          <w:position w:val="-1"/>
          <w:sz w:val="35"/>
          <w:szCs w:val="35"/>
        </w:rPr>
        <w:fldChar w:fldCharType="separate"/>
      </w:r>
      <w:r>
        <w:rPr>
          <w:rStyle w:val="5"/>
          <w:rFonts w:ascii="黑体" w:hAnsi="黑体" w:eastAsia="黑体" w:cs="黑体"/>
          <w:b/>
          <w:bCs/>
          <w:spacing w:val="10"/>
          <w:position w:val="-1"/>
          <w:sz w:val="35"/>
          <w:szCs w:val="35"/>
        </w:rPr>
        <w:t>照明</w:t>
      </w:r>
      <w:r>
        <w:rPr>
          <w:rFonts w:ascii="黑体" w:hAnsi="黑体" w:eastAsia="黑体" w:cs="黑体"/>
          <w:b/>
          <w:bCs/>
          <w:spacing w:val="10"/>
          <w:position w:val="-1"/>
          <w:sz w:val="35"/>
          <w:szCs w:val="35"/>
        </w:rPr>
        <w:fldChar w:fldCharType="end"/>
      </w:r>
      <w:bookmarkStart w:id="0" w:name="_GoBack"/>
      <w:bookmarkEnd w:id="0"/>
      <w:r>
        <w:rPr>
          <w:rFonts w:ascii="黑体" w:hAnsi="黑体" w:eastAsia="黑体" w:cs="黑体"/>
          <w:b/>
          <w:bCs/>
          <w:spacing w:val="10"/>
          <w:position w:val="-1"/>
          <w:sz w:val="35"/>
          <w:szCs w:val="35"/>
        </w:rPr>
        <w:t>标准值</w:t>
      </w:r>
    </w:p>
    <w:p w14:paraId="2C2D1DD4">
      <w:pPr>
        <w:spacing w:line="79" w:lineRule="exact"/>
      </w:pPr>
    </w:p>
    <w:tbl>
      <w:tblPr>
        <w:tblStyle w:val="6"/>
        <w:tblW w:w="178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4"/>
        <w:gridCol w:w="3478"/>
        <w:gridCol w:w="1988"/>
        <w:gridCol w:w="1979"/>
        <w:gridCol w:w="1879"/>
        <w:gridCol w:w="1819"/>
        <w:gridCol w:w="1819"/>
        <w:gridCol w:w="1959"/>
        <w:gridCol w:w="1714"/>
      </w:tblGrid>
      <w:tr w14:paraId="47D548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4682" w:type="dxa"/>
            <w:gridSpan w:val="2"/>
            <w:vMerge w:val="restart"/>
            <w:tcBorders>
              <w:bottom w:val="nil"/>
            </w:tcBorders>
            <w:vAlign w:val="top"/>
          </w:tcPr>
          <w:p w14:paraId="7BD52143">
            <w:pPr>
              <w:spacing w:line="241" w:lineRule="auto"/>
              <w:rPr>
                <w:rFonts w:ascii="Arial"/>
                <w:sz w:val="21"/>
              </w:rPr>
            </w:pPr>
          </w:p>
          <w:p w14:paraId="67604D94">
            <w:pPr>
              <w:spacing w:line="241" w:lineRule="auto"/>
              <w:rPr>
                <w:rFonts w:ascii="Arial"/>
                <w:sz w:val="21"/>
              </w:rPr>
            </w:pPr>
          </w:p>
          <w:p w14:paraId="1696C737">
            <w:pPr>
              <w:spacing w:line="242" w:lineRule="auto"/>
              <w:rPr>
                <w:rFonts w:ascii="Arial"/>
                <w:sz w:val="21"/>
              </w:rPr>
            </w:pPr>
          </w:p>
          <w:p w14:paraId="4B7041C6">
            <w:pPr>
              <w:pStyle w:val="7"/>
              <w:spacing w:before="110" w:line="219" w:lineRule="auto"/>
              <w:ind w:left="1825"/>
            </w:pPr>
            <w:r>
              <w:rPr>
                <w:spacing w:val="5"/>
              </w:rPr>
              <w:t>道路类型</w:t>
            </w:r>
          </w:p>
        </w:tc>
        <w:tc>
          <w:tcPr>
            <w:tcW w:w="5846" w:type="dxa"/>
            <w:gridSpan w:val="3"/>
            <w:vAlign w:val="top"/>
          </w:tcPr>
          <w:p w14:paraId="0BB02EBD">
            <w:pPr>
              <w:pStyle w:val="7"/>
              <w:spacing w:before="169" w:line="219" w:lineRule="auto"/>
              <w:ind w:left="2313"/>
            </w:pPr>
            <w:r>
              <w:rPr>
                <w:spacing w:val="4"/>
              </w:rPr>
              <w:t>路面亮度</w:t>
            </w:r>
          </w:p>
        </w:tc>
        <w:tc>
          <w:tcPr>
            <w:tcW w:w="3638" w:type="dxa"/>
            <w:gridSpan w:val="2"/>
            <w:vAlign w:val="top"/>
          </w:tcPr>
          <w:p w14:paraId="303EBCED">
            <w:pPr>
              <w:pStyle w:val="7"/>
              <w:spacing w:before="169" w:line="219" w:lineRule="auto"/>
              <w:ind w:left="1237"/>
            </w:pPr>
            <w:r>
              <w:rPr>
                <w:spacing w:val="4"/>
              </w:rPr>
              <w:t>路面照度</w:t>
            </w:r>
          </w:p>
        </w:tc>
        <w:tc>
          <w:tcPr>
            <w:tcW w:w="1959" w:type="dxa"/>
            <w:vMerge w:val="restart"/>
            <w:tcBorders>
              <w:bottom w:val="nil"/>
            </w:tcBorders>
            <w:vAlign w:val="top"/>
          </w:tcPr>
          <w:p w14:paraId="7FC96ABB">
            <w:pPr>
              <w:pStyle w:val="7"/>
              <w:spacing w:before="181" w:line="241" w:lineRule="auto"/>
              <w:ind w:left="138" w:right="112" w:firstLine="159"/>
              <w:jc w:val="both"/>
            </w:pPr>
            <w:r>
              <w:rPr>
                <w:spacing w:val="7"/>
              </w:rPr>
              <w:t>眩光限制</w:t>
            </w:r>
            <w:r>
              <w:t xml:space="preserve"> </w:t>
            </w:r>
            <w:r>
              <w:rPr>
                <w:spacing w:val="43"/>
              </w:rPr>
              <w:t>阈值增量</w:t>
            </w:r>
            <w:r>
              <w:t xml:space="preserve">  </w:t>
            </w:r>
            <w:r>
              <w:rPr>
                <w:spacing w:val="-24"/>
              </w:rPr>
              <w:t>T</w:t>
            </w:r>
            <w:r>
              <w:rPr>
                <w:spacing w:val="75"/>
              </w:rPr>
              <w:t xml:space="preserve"> </w:t>
            </w:r>
            <w:r>
              <w:rPr>
                <w:spacing w:val="-24"/>
              </w:rPr>
              <w:t>(</w:t>
            </w:r>
            <w:r>
              <w:rPr>
                <w:spacing w:val="6"/>
              </w:rPr>
              <w:t xml:space="preserve"> </w:t>
            </w:r>
            <w:r>
              <w:rPr>
                <w:spacing w:val="-24"/>
              </w:rPr>
              <w:t>%</w:t>
            </w:r>
            <w:r>
              <w:rPr>
                <w:spacing w:val="16"/>
              </w:rPr>
              <w:t xml:space="preserve"> </w:t>
            </w:r>
            <w:r>
              <w:rPr>
                <w:spacing w:val="-24"/>
              </w:rPr>
              <w:t>)</w:t>
            </w:r>
            <w:r>
              <w:rPr>
                <w:spacing w:val="19"/>
              </w:rPr>
              <w:t xml:space="preserve"> </w:t>
            </w:r>
            <w:r>
              <w:rPr>
                <w:spacing w:val="-24"/>
              </w:rPr>
              <w:t>最</w:t>
            </w:r>
            <w:r>
              <w:t xml:space="preserve"> </w:t>
            </w:r>
            <w:r>
              <w:rPr>
                <w:spacing w:val="43"/>
              </w:rPr>
              <w:t>大初始值</w:t>
            </w:r>
          </w:p>
        </w:tc>
        <w:tc>
          <w:tcPr>
            <w:tcW w:w="1714" w:type="dxa"/>
            <w:vMerge w:val="restart"/>
            <w:tcBorders>
              <w:bottom w:val="nil"/>
            </w:tcBorders>
            <w:vAlign w:val="top"/>
          </w:tcPr>
          <w:p w14:paraId="7FF7188C">
            <w:pPr>
              <w:spacing w:line="267" w:lineRule="auto"/>
              <w:rPr>
                <w:rFonts w:ascii="Arial"/>
                <w:sz w:val="21"/>
              </w:rPr>
            </w:pPr>
          </w:p>
          <w:p w14:paraId="4CF380B8">
            <w:pPr>
              <w:spacing w:line="268" w:lineRule="auto"/>
              <w:rPr>
                <w:rFonts w:ascii="Arial"/>
                <w:sz w:val="21"/>
              </w:rPr>
            </w:pPr>
          </w:p>
          <w:p w14:paraId="3CD976AF">
            <w:pPr>
              <w:pStyle w:val="7"/>
              <w:spacing w:before="110" w:line="236" w:lineRule="auto"/>
              <w:ind w:left="170" w:right="160" w:firstLine="169"/>
            </w:pPr>
            <w:r>
              <w:rPr>
                <w:spacing w:val="6"/>
              </w:rPr>
              <w:t>环境比</w:t>
            </w:r>
            <w:r>
              <w:t xml:space="preserve">  SR</w:t>
            </w:r>
            <w:r>
              <w:rPr>
                <w:spacing w:val="4"/>
              </w:rPr>
              <w:t>最小值</w:t>
            </w:r>
          </w:p>
        </w:tc>
      </w:tr>
      <w:tr w14:paraId="5CF140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7" w:hRule="atLeast"/>
        </w:trPr>
        <w:tc>
          <w:tcPr>
            <w:tcW w:w="4682" w:type="dxa"/>
            <w:gridSpan w:val="2"/>
            <w:vMerge w:val="continue"/>
            <w:tcBorders>
              <w:top w:val="nil"/>
            </w:tcBorders>
            <w:vAlign w:val="top"/>
          </w:tcPr>
          <w:p w14:paraId="7FA2936D">
            <w:pPr>
              <w:rPr>
                <w:rFonts w:ascii="Arial"/>
                <w:sz w:val="21"/>
              </w:rPr>
            </w:pPr>
          </w:p>
        </w:tc>
        <w:tc>
          <w:tcPr>
            <w:tcW w:w="1988" w:type="dxa"/>
            <w:vAlign w:val="top"/>
          </w:tcPr>
          <w:p w14:paraId="370C6CA8">
            <w:pPr>
              <w:pStyle w:val="7"/>
              <w:spacing w:before="95" w:line="219" w:lineRule="auto"/>
              <w:ind w:left="53"/>
            </w:pPr>
            <w:r>
              <w:rPr>
                <w:spacing w:val="3"/>
              </w:rPr>
              <w:t>平均亮度</w:t>
            </w:r>
            <w:r>
              <w:t>Lav</w:t>
            </w:r>
          </w:p>
          <w:p w14:paraId="55BF54EF">
            <w:pPr>
              <w:pStyle w:val="7"/>
              <w:spacing w:before="55" w:line="207" w:lineRule="auto"/>
              <w:ind w:left="302" w:right="471" w:firstLine="169"/>
            </w:pPr>
            <w:r>
              <w:rPr>
                <w:spacing w:val="4"/>
              </w:rPr>
              <w:t>维持值</w:t>
            </w:r>
            <w:r>
              <w:t xml:space="preserve"> </w:t>
            </w:r>
            <w:r>
              <w:rPr>
                <w:spacing w:val="-9"/>
              </w:rPr>
              <w:t>(cd/m²)</w:t>
            </w:r>
          </w:p>
        </w:tc>
        <w:tc>
          <w:tcPr>
            <w:tcW w:w="1979" w:type="dxa"/>
            <w:vAlign w:val="top"/>
          </w:tcPr>
          <w:p w14:paraId="373E6B37">
            <w:pPr>
              <w:pStyle w:val="7"/>
              <w:spacing w:before="305" w:line="236" w:lineRule="auto"/>
              <w:ind w:left="215" w:right="229" w:firstLine="89"/>
            </w:pPr>
            <w:r>
              <w:rPr>
                <w:spacing w:val="5"/>
              </w:rPr>
              <w:t>总均匀度</w:t>
            </w:r>
            <w:r>
              <w:t xml:space="preserve"> </w:t>
            </w:r>
            <w:r>
              <w:rPr>
                <w:spacing w:val="-2"/>
              </w:rPr>
              <w:t>U。最小值</w:t>
            </w:r>
          </w:p>
        </w:tc>
        <w:tc>
          <w:tcPr>
            <w:tcW w:w="1879" w:type="dxa"/>
            <w:vAlign w:val="top"/>
          </w:tcPr>
          <w:p w14:paraId="2674290D">
            <w:pPr>
              <w:pStyle w:val="7"/>
              <w:spacing w:before="316" w:line="220" w:lineRule="auto"/>
              <w:ind w:left="86"/>
            </w:pPr>
            <w:r>
              <w:rPr>
                <w:spacing w:val="4"/>
              </w:rPr>
              <w:t>纵向均匀度</w:t>
            </w:r>
          </w:p>
          <w:p w14:paraId="416600F0">
            <w:pPr>
              <w:pStyle w:val="7"/>
              <w:spacing w:before="34" w:line="219" w:lineRule="auto"/>
              <w:ind w:left="256"/>
            </w:pPr>
            <w:r>
              <w:rPr>
                <w:spacing w:val="-1"/>
              </w:rPr>
              <w:t>UL最小值</w:t>
            </w:r>
          </w:p>
        </w:tc>
        <w:tc>
          <w:tcPr>
            <w:tcW w:w="1819" w:type="dxa"/>
            <w:vAlign w:val="top"/>
          </w:tcPr>
          <w:p w14:paraId="023946EC">
            <w:pPr>
              <w:pStyle w:val="7"/>
              <w:spacing w:before="76" w:line="220" w:lineRule="auto"/>
              <w:ind w:left="226"/>
            </w:pPr>
            <w:r>
              <w:rPr>
                <w:spacing w:val="5"/>
              </w:rPr>
              <w:t>平均照度</w:t>
            </w:r>
          </w:p>
          <w:p w14:paraId="43849060">
            <w:pPr>
              <w:pStyle w:val="7"/>
              <w:spacing w:before="59" w:line="222" w:lineRule="auto"/>
              <w:ind w:left="307"/>
            </w:pPr>
            <w:r>
              <w:rPr>
                <w:spacing w:val="-2"/>
              </w:rPr>
              <w:t>Eav(lx)</w:t>
            </w:r>
          </w:p>
          <w:p w14:paraId="071D41DC">
            <w:pPr>
              <w:pStyle w:val="7"/>
              <w:spacing w:before="36" w:line="180" w:lineRule="auto"/>
              <w:ind w:left="396"/>
            </w:pPr>
            <w:r>
              <w:rPr>
                <w:spacing w:val="4"/>
              </w:rPr>
              <w:t>维持值</w:t>
            </w:r>
          </w:p>
        </w:tc>
        <w:tc>
          <w:tcPr>
            <w:tcW w:w="1819" w:type="dxa"/>
            <w:vAlign w:val="top"/>
          </w:tcPr>
          <w:p w14:paraId="55DA4400">
            <w:pPr>
              <w:pStyle w:val="7"/>
              <w:spacing w:before="316" w:line="226" w:lineRule="auto"/>
              <w:ind w:left="228" w:right="226" w:firstLine="169"/>
            </w:pPr>
            <w:r>
              <w:rPr>
                <w:spacing w:val="6"/>
              </w:rPr>
              <w:t>均匀度</w:t>
            </w:r>
            <w:r>
              <w:t xml:space="preserve"> </w:t>
            </w:r>
            <w:r>
              <w:rPr>
                <w:spacing w:val="-2"/>
              </w:rPr>
              <w:t>UE最小值</w:t>
            </w:r>
          </w:p>
        </w:tc>
        <w:tc>
          <w:tcPr>
            <w:tcW w:w="1959" w:type="dxa"/>
            <w:vMerge w:val="continue"/>
            <w:tcBorders>
              <w:top w:val="nil"/>
            </w:tcBorders>
            <w:vAlign w:val="top"/>
          </w:tcPr>
          <w:p w14:paraId="756DA7E9">
            <w:pPr>
              <w:rPr>
                <w:rFonts w:ascii="Arial"/>
                <w:sz w:val="21"/>
              </w:rPr>
            </w:pPr>
          </w:p>
        </w:tc>
        <w:tc>
          <w:tcPr>
            <w:tcW w:w="1714" w:type="dxa"/>
            <w:vMerge w:val="continue"/>
            <w:tcBorders>
              <w:top w:val="nil"/>
            </w:tcBorders>
            <w:vAlign w:val="top"/>
          </w:tcPr>
          <w:p w14:paraId="6B378A70">
            <w:pPr>
              <w:rPr>
                <w:rFonts w:ascii="Arial"/>
                <w:sz w:val="21"/>
              </w:rPr>
            </w:pPr>
          </w:p>
        </w:tc>
      </w:tr>
      <w:tr w14:paraId="20B8A4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5" w:hRule="atLeast"/>
        </w:trPr>
        <w:tc>
          <w:tcPr>
            <w:tcW w:w="1204" w:type="dxa"/>
            <w:vAlign w:val="top"/>
          </w:tcPr>
          <w:p w14:paraId="365FE0B6">
            <w:pPr>
              <w:spacing w:line="293" w:lineRule="auto"/>
              <w:rPr>
                <w:rFonts w:ascii="Arial"/>
                <w:sz w:val="21"/>
              </w:rPr>
            </w:pPr>
          </w:p>
          <w:p w14:paraId="7B62AE8D">
            <w:pPr>
              <w:spacing w:line="293" w:lineRule="auto"/>
              <w:rPr>
                <w:rFonts w:ascii="Arial"/>
                <w:sz w:val="21"/>
              </w:rPr>
            </w:pPr>
          </w:p>
          <w:p w14:paraId="1D9B7084">
            <w:pPr>
              <w:spacing w:line="293" w:lineRule="auto"/>
              <w:rPr>
                <w:rFonts w:ascii="Arial"/>
                <w:sz w:val="21"/>
              </w:rPr>
            </w:pPr>
          </w:p>
          <w:p w14:paraId="23115C10">
            <w:pPr>
              <w:spacing w:line="293" w:lineRule="auto"/>
              <w:rPr>
                <w:rFonts w:ascii="Arial"/>
                <w:sz w:val="21"/>
              </w:rPr>
            </w:pPr>
          </w:p>
          <w:p w14:paraId="5D6B21B5">
            <w:pPr>
              <w:pStyle w:val="7"/>
              <w:spacing w:before="149" w:line="241" w:lineRule="auto"/>
              <w:ind w:left="475"/>
              <w:rPr>
                <w:sz w:val="46"/>
                <w:szCs w:val="46"/>
              </w:rPr>
            </w:pPr>
            <w:r>
              <w:rPr>
                <w:sz w:val="46"/>
                <w:szCs w:val="46"/>
              </w:rPr>
              <w:t>I</w:t>
            </w:r>
          </w:p>
        </w:tc>
        <w:tc>
          <w:tcPr>
            <w:tcW w:w="3478" w:type="dxa"/>
            <w:vAlign w:val="top"/>
          </w:tcPr>
          <w:p w14:paraId="2DD491E9">
            <w:pPr>
              <w:pStyle w:val="7"/>
              <w:spacing w:before="290" w:line="235" w:lineRule="auto"/>
              <w:ind w:left="261" w:right="252" w:firstLine="449"/>
            </w:pPr>
            <w:r>
              <w:rPr>
                <w:spacing w:val="1"/>
              </w:rPr>
              <w:t>快速路、主干路</w:t>
            </w:r>
            <w:r>
              <w:rPr>
                <w:spacing w:val="5"/>
              </w:rPr>
              <w:t xml:space="preserve"> </w:t>
            </w:r>
            <w:r>
              <w:rPr>
                <w:spacing w:val="7"/>
              </w:rPr>
              <w:t>(含迎宾路、通向政</w:t>
            </w:r>
            <w:r>
              <w:t xml:space="preserve"> </w:t>
            </w:r>
            <w:r>
              <w:rPr>
                <w:spacing w:val="1"/>
              </w:rPr>
              <w:t>府机关和大型公共</w:t>
            </w:r>
            <w:r>
              <w:rPr>
                <w:spacing w:val="2"/>
              </w:rPr>
              <w:t xml:space="preserve">  </w:t>
            </w:r>
            <w:r>
              <w:rPr>
                <w:spacing w:val="-1"/>
              </w:rPr>
              <w:t>建筑的主要道路，</w:t>
            </w:r>
          </w:p>
          <w:p w14:paraId="51D97222">
            <w:pPr>
              <w:pStyle w:val="7"/>
              <w:spacing w:before="46" w:line="229" w:lineRule="auto"/>
              <w:ind w:left="290" w:right="475" w:hanging="29"/>
            </w:pPr>
            <w:r>
              <w:rPr>
                <w:spacing w:val="1"/>
              </w:rPr>
              <w:t>位于市中心或商业</w:t>
            </w:r>
            <w:r>
              <w:rPr>
                <w:spacing w:val="2"/>
              </w:rPr>
              <w:t xml:space="preserve"> </w:t>
            </w:r>
            <w:r>
              <w:rPr>
                <w:spacing w:val="12"/>
              </w:rPr>
              <w:t>中心的道路)</w:t>
            </w:r>
          </w:p>
        </w:tc>
        <w:tc>
          <w:tcPr>
            <w:tcW w:w="1988" w:type="dxa"/>
            <w:vAlign w:val="top"/>
          </w:tcPr>
          <w:p w14:paraId="60FEF838">
            <w:pPr>
              <w:spacing w:line="245" w:lineRule="auto"/>
              <w:rPr>
                <w:rFonts w:ascii="Arial"/>
                <w:sz w:val="21"/>
              </w:rPr>
            </w:pPr>
          </w:p>
          <w:p w14:paraId="26A03EA0">
            <w:pPr>
              <w:spacing w:line="246" w:lineRule="auto"/>
              <w:rPr>
                <w:rFonts w:ascii="Arial"/>
                <w:sz w:val="21"/>
              </w:rPr>
            </w:pPr>
          </w:p>
          <w:p w14:paraId="050559D3">
            <w:pPr>
              <w:spacing w:line="246" w:lineRule="auto"/>
              <w:rPr>
                <w:rFonts w:ascii="Arial"/>
                <w:sz w:val="21"/>
              </w:rPr>
            </w:pPr>
          </w:p>
          <w:p w14:paraId="6A68A677">
            <w:pPr>
              <w:spacing w:line="246" w:lineRule="auto"/>
              <w:rPr>
                <w:rFonts w:ascii="Arial"/>
                <w:sz w:val="21"/>
              </w:rPr>
            </w:pPr>
          </w:p>
          <w:p w14:paraId="0C47BFB2">
            <w:pPr>
              <w:spacing w:line="246" w:lineRule="auto"/>
              <w:rPr>
                <w:rFonts w:ascii="Arial"/>
                <w:sz w:val="21"/>
              </w:rPr>
            </w:pPr>
          </w:p>
          <w:p w14:paraId="2306D764">
            <w:pPr>
              <w:pStyle w:val="7"/>
              <w:spacing w:before="111" w:line="224" w:lineRule="auto"/>
              <w:ind w:left="393"/>
            </w:pPr>
            <w:r>
              <w:rPr>
                <w:spacing w:val="-4"/>
              </w:rPr>
              <w:t>1.5/2.0</w:t>
            </w:r>
          </w:p>
        </w:tc>
        <w:tc>
          <w:tcPr>
            <w:tcW w:w="1979" w:type="dxa"/>
            <w:vAlign w:val="top"/>
          </w:tcPr>
          <w:p w14:paraId="7A3FCD6A">
            <w:pPr>
              <w:spacing w:line="261" w:lineRule="auto"/>
              <w:rPr>
                <w:rFonts w:ascii="Arial"/>
                <w:sz w:val="21"/>
              </w:rPr>
            </w:pPr>
          </w:p>
          <w:p w14:paraId="1B192AA9">
            <w:pPr>
              <w:spacing w:line="261" w:lineRule="auto"/>
              <w:rPr>
                <w:rFonts w:ascii="Arial"/>
                <w:sz w:val="21"/>
              </w:rPr>
            </w:pPr>
          </w:p>
          <w:p w14:paraId="06AE6156">
            <w:pPr>
              <w:spacing w:line="261" w:lineRule="auto"/>
              <w:rPr>
                <w:rFonts w:ascii="Arial"/>
                <w:sz w:val="21"/>
              </w:rPr>
            </w:pPr>
          </w:p>
          <w:p w14:paraId="3E7F35CB">
            <w:pPr>
              <w:spacing w:line="262" w:lineRule="auto"/>
              <w:rPr>
                <w:rFonts w:ascii="Arial"/>
                <w:sz w:val="21"/>
              </w:rPr>
            </w:pPr>
          </w:p>
          <w:p w14:paraId="49FD2506">
            <w:pPr>
              <w:spacing w:line="262" w:lineRule="auto"/>
              <w:rPr>
                <w:rFonts w:ascii="Arial"/>
                <w:sz w:val="21"/>
              </w:rPr>
            </w:pPr>
          </w:p>
          <w:p w14:paraId="7F591ECF">
            <w:pPr>
              <w:pStyle w:val="7"/>
              <w:spacing w:before="110" w:line="183" w:lineRule="auto"/>
              <w:ind w:left="725"/>
            </w:pPr>
            <w:r>
              <w:rPr>
                <w:spacing w:val="-4"/>
              </w:rPr>
              <w:t>0.4</w:t>
            </w:r>
          </w:p>
        </w:tc>
        <w:tc>
          <w:tcPr>
            <w:tcW w:w="1879" w:type="dxa"/>
            <w:vAlign w:val="top"/>
          </w:tcPr>
          <w:p w14:paraId="4A136126">
            <w:pPr>
              <w:spacing w:line="261" w:lineRule="auto"/>
              <w:rPr>
                <w:rFonts w:ascii="Arial"/>
                <w:sz w:val="21"/>
              </w:rPr>
            </w:pPr>
          </w:p>
          <w:p w14:paraId="4270A9B0">
            <w:pPr>
              <w:spacing w:line="261" w:lineRule="auto"/>
              <w:rPr>
                <w:rFonts w:ascii="Arial"/>
                <w:sz w:val="21"/>
              </w:rPr>
            </w:pPr>
          </w:p>
          <w:p w14:paraId="6B26860D">
            <w:pPr>
              <w:spacing w:line="261" w:lineRule="auto"/>
              <w:rPr>
                <w:rFonts w:ascii="Arial"/>
                <w:sz w:val="21"/>
              </w:rPr>
            </w:pPr>
          </w:p>
          <w:p w14:paraId="39E109AB">
            <w:pPr>
              <w:spacing w:line="262" w:lineRule="auto"/>
              <w:rPr>
                <w:rFonts w:ascii="Arial"/>
                <w:sz w:val="21"/>
              </w:rPr>
            </w:pPr>
          </w:p>
          <w:p w14:paraId="094F0580">
            <w:pPr>
              <w:spacing w:line="262" w:lineRule="auto"/>
              <w:rPr>
                <w:rFonts w:ascii="Arial"/>
                <w:sz w:val="21"/>
              </w:rPr>
            </w:pPr>
          </w:p>
          <w:p w14:paraId="672F4E56">
            <w:pPr>
              <w:pStyle w:val="7"/>
              <w:spacing w:before="110" w:line="183" w:lineRule="auto"/>
              <w:ind w:left="676"/>
            </w:pPr>
            <w:r>
              <w:rPr>
                <w:spacing w:val="-4"/>
              </w:rPr>
              <w:t>0.7</w:t>
            </w:r>
          </w:p>
        </w:tc>
        <w:tc>
          <w:tcPr>
            <w:tcW w:w="1819" w:type="dxa"/>
            <w:vAlign w:val="top"/>
          </w:tcPr>
          <w:p w14:paraId="2417E64F">
            <w:pPr>
              <w:spacing w:line="245" w:lineRule="auto"/>
              <w:rPr>
                <w:rFonts w:ascii="Arial"/>
                <w:sz w:val="21"/>
              </w:rPr>
            </w:pPr>
          </w:p>
          <w:p w14:paraId="702FA960">
            <w:pPr>
              <w:spacing w:line="246" w:lineRule="auto"/>
              <w:rPr>
                <w:rFonts w:ascii="Arial"/>
                <w:sz w:val="21"/>
              </w:rPr>
            </w:pPr>
          </w:p>
          <w:p w14:paraId="2AB4E8A9">
            <w:pPr>
              <w:spacing w:line="246" w:lineRule="auto"/>
              <w:rPr>
                <w:rFonts w:ascii="Arial"/>
                <w:sz w:val="21"/>
              </w:rPr>
            </w:pPr>
          </w:p>
          <w:p w14:paraId="48D45362">
            <w:pPr>
              <w:spacing w:line="246" w:lineRule="auto"/>
              <w:rPr>
                <w:rFonts w:ascii="Arial"/>
                <w:sz w:val="21"/>
              </w:rPr>
            </w:pPr>
          </w:p>
          <w:p w14:paraId="017749FE">
            <w:pPr>
              <w:spacing w:line="246" w:lineRule="auto"/>
              <w:rPr>
                <w:rFonts w:ascii="Arial"/>
                <w:sz w:val="21"/>
              </w:rPr>
            </w:pPr>
          </w:p>
          <w:p w14:paraId="5C8A3790">
            <w:pPr>
              <w:pStyle w:val="7"/>
              <w:spacing w:before="111" w:line="224" w:lineRule="auto"/>
              <w:ind w:left="477"/>
            </w:pPr>
            <w:r>
              <w:rPr>
                <w:spacing w:val="-3"/>
              </w:rPr>
              <w:t>20/30</w:t>
            </w:r>
          </w:p>
        </w:tc>
        <w:tc>
          <w:tcPr>
            <w:tcW w:w="1819" w:type="dxa"/>
            <w:vAlign w:val="top"/>
          </w:tcPr>
          <w:p w14:paraId="3459C098">
            <w:pPr>
              <w:spacing w:line="261" w:lineRule="auto"/>
              <w:rPr>
                <w:rFonts w:ascii="Arial"/>
                <w:sz w:val="21"/>
              </w:rPr>
            </w:pPr>
          </w:p>
          <w:p w14:paraId="068E19AB">
            <w:pPr>
              <w:spacing w:line="261" w:lineRule="auto"/>
              <w:rPr>
                <w:rFonts w:ascii="Arial"/>
                <w:sz w:val="21"/>
              </w:rPr>
            </w:pPr>
          </w:p>
          <w:p w14:paraId="6E72BEE7">
            <w:pPr>
              <w:spacing w:line="261" w:lineRule="auto"/>
              <w:rPr>
                <w:rFonts w:ascii="Arial"/>
                <w:sz w:val="21"/>
              </w:rPr>
            </w:pPr>
          </w:p>
          <w:p w14:paraId="6BEDD76C">
            <w:pPr>
              <w:spacing w:line="262" w:lineRule="auto"/>
              <w:rPr>
                <w:rFonts w:ascii="Arial"/>
                <w:sz w:val="21"/>
              </w:rPr>
            </w:pPr>
          </w:p>
          <w:p w14:paraId="1FEE573C">
            <w:pPr>
              <w:spacing w:line="262" w:lineRule="auto"/>
              <w:rPr>
                <w:rFonts w:ascii="Arial"/>
                <w:sz w:val="21"/>
              </w:rPr>
            </w:pPr>
          </w:p>
          <w:p w14:paraId="3CE4184B">
            <w:pPr>
              <w:pStyle w:val="7"/>
              <w:spacing w:before="110" w:line="183" w:lineRule="auto"/>
              <w:ind w:left="648"/>
            </w:pPr>
            <w:r>
              <w:rPr>
                <w:spacing w:val="-4"/>
              </w:rPr>
              <w:t>0.4</w:t>
            </w:r>
          </w:p>
        </w:tc>
        <w:tc>
          <w:tcPr>
            <w:tcW w:w="1959" w:type="dxa"/>
            <w:vAlign w:val="top"/>
          </w:tcPr>
          <w:p w14:paraId="59D9C436">
            <w:pPr>
              <w:spacing w:line="261" w:lineRule="auto"/>
              <w:rPr>
                <w:rFonts w:ascii="Arial"/>
                <w:sz w:val="21"/>
              </w:rPr>
            </w:pPr>
          </w:p>
          <w:p w14:paraId="5D4C1AD5">
            <w:pPr>
              <w:spacing w:line="261" w:lineRule="auto"/>
              <w:rPr>
                <w:rFonts w:ascii="Arial"/>
                <w:sz w:val="21"/>
              </w:rPr>
            </w:pPr>
          </w:p>
          <w:p w14:paraId="7B5B9ECC">
            <w:pPr>
              <w:spacing w:line="261" w:lineRule="auto"/>
              <w:rPr>
                <w:rFonts w:ascii="Arial"/>
                <w:sz w:val="21"/>
              </w:rPr>
            </w:pPr>
          </w:p>
          <w:p w14:paraId="0F6EF6BB">
            <w:pPr>
              <w:spacing w:line="261" w:lineRule="auto"/>
              <w:rPr>
                <w:rFonts w:ascii="Arial"/>
                <w:sz w:val="21"/>
              </w:rPr>
            </w:pPr>
          </w:p>
          <w:p w14:paraId="0420AAF3">
            <w:pPr>
              <w:spacing w:line="261" w:lineRule="auto"/>
              <w:rPr>
                <w:rFonts w:ascii="Arial"/>
                <w:sz w:val="21"/>
              </w:rPr>
            </w:pPr>
          </w:p>
          <w:p w14:paraId="3FDE131C">
            <w:pPr>
              <w:pStyle w:val="7"/>
              <w:spacing w:before="110" w:line="184" w:lineRule="auto"/>
              <w:ind w:left="809"/>
            </w:pPr>
            <w:r>
              <w:rPr>
                <w:spacing w:val="-10"/>
              </w:rPr>
              <w:t>10</w:t>
            </w:r>
          </w:p>
        </w:tc>
        <w:tc>
          <w:tcPr>
            <w:tcW w:w="1714" w:type="dxa"/>
            <w:vAlign w:val="top"/>
          </w:tcPr>
          <w:p w14:paraId="485E68D4">
            <w:pPr>
              <w:spacing w:line="261" w:lineRule="auto"/>
              <w:rPr>
                <w:rFonts w:ascii="Arial"/>
                <w:sz w:val="21"/>
              </w:rPr>
            </w:pPr>
          </w:p>
          <w:p w14:paraId="6E0ACC80">
            <w:pPr>
              <w:spacing w:line="261" w:lineRule="auto"/>
              <w:rPr>
                <w:rFonts w:ascii="Arial"/>
                <w:sz w:val="21"/>
              </w:rPr>
            </w:pPr>
          </w:p>
          <w:p w14:paraId="179A8A2C">
            <w:pPr>
              <w:spacing w:line="261" w:lineRule="auto"/>
              <w:rPr>
                <w:rFonts w:ascii="Arial"/>
                <w:sz w:val="21"/>
              </w:rPr>
            </w:pPr>
          </w:p>
          <w:p w14:paraId="02BEB8A6">
            <w:pPr>
              <w:spacing w:line="262" w:lineRule="auto"/>
              <w:rPr>
                <w:rFonts w:ascii="Arial"/>
                <w:sz w:val="21"/>
              </w:rPr>
            </w:pPr>
          </w:p>
          <w:p w14:paraId="15D36740">
            <w:pPr>
              <w:spacing w:line="262" w:lineRule="auto"/>
              <w:rPr>
                <w:rFonts w:ascii="Arial"/>
                <w:sz w:val="21"/>
              </w:rPr>
            </w:pPr>
          </w:p>
          <w:p w14:paraId="03A23D4E">
            <w:pPr>
              <w:pStyle w:val="7"/>
              <w:spacing w:before="110" w:line="183" w:lineRule="auto"/>
              <w:ind w:left="600"/>
            </w:pPr>
            <w:r>
              <w:rPr>
                <w:spacing w:val="-4"/>
              </w:rPr>
              <w:t>0.5</w:t>
            </w:r>
          </w:p>
        </w:tc>
      </w:tr>
      <w:tr w14:paraId="2B247C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204" w:type="dxa"/>
            <w:vAlign w:val="top"/>
          </w:tcPr>
          <w:p w14:paraId="30F7900B">
            <w:pPr>
              <w:pStyle w:val="7"/>
              <w:spacing w:before="202" w:line="235" w:lineRule="auto"/>
              <w:ind w:left="425"/>
            </w:pPr>
            <w:r>
              <w:t>Ⅱ</w:t>
            </w:r>
          </w:p>
        </w:tc>
        <w:tc>
          <w:tcPr>
            <w:tcW w:w="3478" w:type="dxa"/>
            <w:vAlign w:val="top"/>
          </w:tcPr>
          <w:p w14:paraId="3E01B5CD">
            <w:pPr>
              <w:pStyle w:val="7"/>
              <w:spacing w:before="170" w:line="219" w:lineRule="auto"/>
              <w:ind w:left="251"/>
            </w:pPr>
            <w:r>
              <w:rPr>
                <w:spacing w:val="4"/>
              </w:rPr>
              <w:t>次干路</w:t>
            </w:r>
          </w:p>
        </w:tc>
        <w:tc>
          <w:tcPr>
            <w:tcW w:w="1988" w:type="dxa"/>
            <w:vAlign w:val="top"/>
          </w:tcPr>
          <w:p w14:paraId="1EF5F899">
            <w:pPr>
              <w:pStyle w:val="7"/>
              <w:spacing w:before="182" w:line="224" w:lineRule="auto"/>
              <w:ind w:left="302"/>
            </w:pPr>
            <w:r>
              <w:t>0.75/1.0</w:t>
            </w:r>
          </w:p>
        </w:tc>
        <w:tc>
          <w:tcPr>
            <w:tcW w:w="1979" w:type="dxa"/>
            <w:vAlign w:val="top"/>
          </w:tcPr>
          <w:p w14:paraId="26F1F7CC">
            <w:pPr>
              <w:pStyle w:val="7"/>
              <w:spacing w:before="260" w:line="183" w:lineRule="auto"/>
              <w:ind w:left="725"/>
            </w:pPr>
            <w:r>
              <w:rPr>
                <w:spacing w:val="-4"/>
              </w:rPr>
              <w:t>0.4</w:t>
            </w:r>
          </w:p>
        </w:tc>
        <w:tc>
          <w:tcPr>
            <w:tcW w:w="1879" w:type="dxa"/>
            <w:vAlign w:val="top"/>
          </w:tcPr>
          <w:p w14:paraId="011FEA6B">
            <w:pPr>
              <w:pStyle w:val="7"/>
              <w:spacing w:before="260" w:line="183" w:lineRule="auto"/>
              <w:ind w:left="676"/>
            </w:pPr>
            <w:r>
              <w:rPr>
                <w:spacing w:val="-4"/>
              </w:rPr>
              <w:t>0.5</w:t>
            </w:r>
          </w:p>
        </w:tc>
        <w:tc>
          <w:tcPr>
            <w:tcW w:w="1819" w:type="dxa"/>
            <w:vAlign w:val="top"/>
          </w:tcPr>
          <w:p w14:paraId="146E3961">
            <w:pPr>
              <w:pStyle w:val="7"/>
              <w:spacing w:before="182" w:line="224" w:lineRule="auto"/>
              <w:ind w:left="477"/>
            </w:pPr>
            <w:r>
              <w:rPr>
                <w:spacing w:val="-7"/>
              </w:rPr>
              <w:t>10/15</w:t>
            </w:r>
          </w:p>
        </w:tc>
        <w:tc>
          <w:tcPr>
            <w:tcW w:w="1819" w:type="dxa"/>
            <w:vAlign w:val="top"/>
          </w:tcPr>
          <w:p w14:paraId="58C0F33D">
            <w:pPr>
              <w:pStyle w:val="7"/>
              <w:spacing w:before="260" w:line="183" w:lineRule="auto"/>
              <w:ind w:left="568"/>
            </w:pPr>
            <w:r>
              <w:rPr>
                <w:spacing w:val="-3"/>
              </w:rPr>
              <w:t>0.35</w:t>
            </w:r>
          </w:p>
        </w:tc>
        <w:tc>
          <w:tcPr>
            <w:tcW w:w="1959" w:type="dxa"/>
            <w:vAlign w:val="top"/>
          </w:tcPr>
          <w:p w14:paraId="39E8FE8F">
            <w:pPr>
              <w:pStyle w:val="7"/>
              <w:spacing w:before="258" w:line="184" w:lineRule="auto"/>
              <w:ind w:left="809"/>
            </w:pPr>
            <w:r>
              <w:rPr>
                <w:spacing w:val="-10"/>
              </w:rPr>
              <w:t>10</w:t>
            </w:r>
          </w:p>
        </w:tc>
        <w:tc>
          <w:tcPr>
            <w:tcW w:w="1714" w:type="dxa"/>
            <w:vAlign w:val="top"/>
          </w:tcPr>
          <w:p w14:paraId="5F69C2E7">
            <w:pPr>
              <w:pStyle w:val="7"/>
              <w:spacing w:before="260" w:line="183" w:lineRule="auto"/>
              <w:ind w:left="600"/>
            </w:pPr>
            <w:r>
              <w:rPr>
                <w:spacing w:val="-4"/>
              </w:rPr>
              <w:t>0.5</w:t>
            </w:r>
          </w:p>
        </w:tc>
      </w:tr>
      <w:tr w14:paraId="0E260B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204" w:type="dxa"/>
            <w:vAlign w:val="top"/>
          </w:tcPr>
          <w:p w14:paraId="17641CAF">
            <w:pPr>
              <w:pStyle w:val="7"/>
              <w:spacing w:before="203" w:line="235" w:lineRule="auto"/>
              <w:ind w:left="425"/>
            </w:pPr>
            <w:r>
              <w:t>Ⅲ</w:t>
            </w:r>
          </w:p>
        </w:tc>
        <w:tc>
          <w:tcPr>
            <w:tcW w:w="3478" w:type="dxa"/>
            <w:vAlign w:val="top"/>
          </w:tcPr>
          <w:p w14:paraId="549B3AB0">
            <w:pPr>
              <w:pStyle w:val="7"/>
              <w:spacing w:before="174" w:line="219" w:lineRule="auto"/>
              <w:ind w:left="271"/>
            </w:pPr>
            <w:r>
              <w:rPr>
                <w:spacing w:val="6"/>
              </w:rPr>
              <w:t>支路</w:t>
            </w:r>
          </w:p>
        </w:tc>
        <w:tc>
          <w:tcPr>
            <w:tcW w:w="1988" w:type="dxa"/>
            <w:vAlign w:val="top"/>
          </w:tcPr>
          <w:p w14:paraId="039C7AA5">
            <w:pPr>
              <w:pStyle w:val="7"/>
              <w:spacing w:before="183" w:line="224" w:lineRule="auto"/>
              <w:ind w:left="302"/>
            </w:pPr>
            <w:r>
              <w:rPr>
                <w:spacing w:val="-1"/>
              </w:rPr>
              <w:t>0.5/0.75</w:t>
            </w:r>
          </w:p>
        </w:tc>
        <w:tc>
          <w:tcPr>
            <w:tcW w:w="1979" w:type="dxa"/>
            <w:vAlign w:val="top"/>
          </w:tcPr>
          <w:p w14:paraId="15620B7E">
            <w:pPr>
              <w:pStyle w:val="7"/>
              <w:spacing w:before="261" w:line="183" w:lineRule="auto"/>
              <w:ind w:left="725"/>
            </w:pPr>
            <w:r>
              <w:rPr>
                <w:spacing w:val="-4"/>
              </w:rPr>
              <w:t>0.4</w:t>
            </w:r>
          </w:p>
        </w:tc>
        <w:tc>
          <w:tcPr>
            <w:tcW w:w="1879" w:type="dxa"/>
            <w:vAlign w:val="top"/>
          </w:tcPr>
          <w:p w14:paraId="46F18AB7">
            <w:pPr>
              <w:spacing w:line="365" w:lineRule="auto"/>
              <w:rPr>
                <w:rFonts w:ascii="Arial"/>
                <w:sz w:val="21"/>
              </w:rPr>
            </w:pPr>
          </w:p>
          <w:p w14:paraId="56645B5A">
            <w:pPr>
              <w:pStyle w:val="7"/>
              <w:spacing w:before="110" w:line="176" w:lineRule="exact"/>
              <w:ind w:left="765"/>
            </w:pPr>
            <w:r>
              <w:rPr>
                <w:position w:val="-7"/>
              </w:rPr>
              <w:t>—</w:t>
            </w:r>
          </w:p>
        </w:tc>
        <w:tc>
          <w:tcPr>
            <w:tcW w:w="1819" w:type="dxa"/>
            <w:vAlign w:val="top"/>
          </w:tcPr>
          <w:p w14:paraId="2401979B">
            <w:pPr>
              <w:pStyle w:val="7"/>
              <w:spacing w:before="183" w:line="224" w:lineRule="auto"/>
              <w:ind w:left="566"/>
            </w:pPr>
            <w:r>
              <w:rPr>
                <w:spacing w:val="-3"/>
              </w:rPr>
              <w:t>8/10</w:t>
            </w:r>
          </w:p>
        </w:tc>
        <w:tc>
          <w:tcPr>
            <w:tcW w:w="1819" w:type="dxa"/>
            <w:vAlign w:val="top"/>
          </w:tcPr>
          <w:p w14:paraId="29DF197B">
            <w:pPr>
              <w:pStyle w:val="7"/>
              <w:spacing w:before="261" w:line="183" w:lineRule="auto"/>
              <w:ind w:left="648"/>
            </w:pPr>
            <w:r>
              <w:rPr>
                <w:spacing w:val="-4"/>
              </w:rPr>
              <w:t>0.3</w:t>
            </w:r>
          </w:p>
        </w:tc>
        <w:tc>
          <w:tcPr>
            <w:tcW w:w="1959" w:type="dxa"/>
            <w:vAlign w:val="top"/>
          </w:tcPr>
          <w:p w14:paraId="31944FB2">
            <w:pPr>
              <w:pStyle w:val="7"/>
              <w:spacing w:before="259" w:line="184" w:lineRule="auto"/>
              <w:ind w:left="809"/>
            </w:pPr>
            <w:r>
              <w:rPr>
                <w:spacing w:val="-10"/>
              </w:rPr>
              <w:t>15</w:t>
            </w:r>
          </w:p>
        </w:tc>
        <w:tc>
          <w:tcPr>
            <w:tcW w:w="1714" w:type="dxa"/>
            <w:vAlign w:val="top"/>
          </w:tcPr>
          <w:p w14:paraId="36FFFEDF">
            <w:pPr>
              <w:pStyle w:val="7"/>
              <w:spacing w:before="335" w:line="263" w:lineRule="exact"/>
              <w:ind w:left="679"/>
            </w:pPr>
            <w:r>
              <w:rPr>
                <w:position w:val="-7"/>
              </w:rPr>
              <w:t>一</w:t>
            </w:r>
          </w:p>
        </w:tc>
      </w:tr>
    </w:tbl>
    <w:p w14:paraId="1B87BB4F">
      <w:pPr>
        <w:pStyle w:val="2"/>
        <w:spacing w:before="277" w:line="222" w:lineRule="auto"/>
        <w:ind w:left="885"/>
        <w:rPr>
          <w:sz w:val="35"/>
          <w:szCs w:val="35"/>
        </w:rPr>
      </w:pPr>
      <w:r>
        <w:rPr>
          <w:rFonts w:ascii="黑体" w:hAnsi="黑体" w:eastAsia="黑体" w:cs="黑体"/>
          <w:spacing w:val="-19"/>
          <w:sz w:val="35"/>
          <w:szCs w:val="35"/>
        </w:rPr>
        <w:t>注</w:t>
      </w:r>
      <w:r>
        <w:rPr>
          <w:rFonts w:ascii="黑体" w:hAnsi="黑体" w:eastAsia="黑体" w:cs="黑体"/>
          <w:spacing w:val="64"/>
          <w:sz w:val="35"/>
          <w:szCs w:val="35"/>
        </w:rPr>
        <w:t xml:space="preserve"> </w:t>
      </w:r>
      <w:r>
        <w:rPr>
          <w:rFonts w:ascii="黑体" w:hAnsi="黑体" w:eastAsia="黑体" w:cs="黑体"/>
          <w:spacing w:val="-19"/>
          <w:sz w:val="35"/>
          <w:szCs w:val="35"/>
        </w:rPr>
        <w:t>表中</w:t>
      </w:r>
      <w:r>
        <w:rPr>
          <w:spacing w:val="-19"/>
          <w:sz w:val="35"/>
          <w:szCs w:val="35"/>
        </w:rPr>
        <w:t>每一级亮度或照度有两挡，“/”左为低挡值，右为</w:t>
      </w:r>
      <w:r>
        <w:rPr>
          <w:spacing w:val="-20"/>
          <w:sz w:val="35"/>
          <w:szCs w:val="35"/>
        </w:rPr>
        <w:t>高挡值。</w:t>
      </w:r>
    </w:p>
    <w:p w14:paraId="058CC1BE">
      <w:pPr>
        <w:spacing w:line="252" w:lineRule="auto"/>
        <w:rPr>
          <w:rFonts w:ascii="Arial"/>
          <w:sz w:val="21"/>
        </w:rPr>
      </w:pPr>
    </w:p>
    <w:p w14:paraId="77A1B5B6">
      <w:pPr>
        <w:spacing w:line="253" w:lineRule="auto"/>
        <w:rPr>
          <w:rFonts w:ascii="Arial"/>
          <w:sz w:val="21"/>
        </w:rPr>
      </w:pPr>
    </w:p>
    <w:p w14:paraId="1F0369EF">
      <w:pPr>
        <w:pStyle w:val="2"/>
        <w:spacing w:before="6" w:line="212" w:lineRule="auto"/>
        <w:jc w:val="right"/>
      </w:pPr>
    </w:p>
    <w:sectPr>
      <w:pgSz w:w="20480" w:h="15360"/>
      <w:pgMar w:top="193" w:right="2172" w:bottom="0" w:left="45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A6C1C10"/>
    <w:rsid w:val="5F242665"/>
    <w:rsid w:val="731A76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45"/>
      <w:szCs w:val="45"/>
      <w:lang w:val="en-US" w:eastAsia="en-US" w:bidi="ar-SA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34"/>
      <w:szCs w:val="3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332</Words>
  <Characters>470</Characters>
  <TotalTime>0</TotalTime>
  <ScaleCrop>false</ScaleCrop>
  <LinksUpToDate>false</LinksUpToDate>
  <CharactersWithSpaces>540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2025-02-15T13:25:00Z</dcterms:created>
  <dc:creator>Kingsoft-PDF</dc:creator>
  <cp:lastModifiedBy>吴敏</cp:lastModifiedBy>
  <dcterms:modified xsi:type="dcterms:W3CDTF">2025-02-15T05:27:34Z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2025-02-15T13:25:34Z</vt:filetime>
  </property>
  <property fmtid="{D5CDD505-2E9C-101B-9397-08002B2CF9AE}" pid="4" name="UsrData">
    <vt:lpwstr>67b0254b5c05440020158678wl</vt:lpwstr>
  </property>
  <property fmtid="{D5CDD505-2E9C-101B-9397-08002B2CF9AE}" pid="5" name="KSOTemplateDocerSaveRecord">
    <vt:lpwstr>eyJoZGlkIjoiOGYwY2MxNmJjZDFiN2YyNTYzN2I2Yzk2NTU5OWVmODciLCJ1c2VySWQiOiI3MzI5ODkzOTQifQ==</vt:lpwstr>
  </property>
  <property fmtid="{D5CDD505-2E9C-101B-9397-08002B2CF9AE}" pid="6" name="KSOProductBuildVer">
    <vt:lpwstr>2052-12.1.0.19770</vt:lpwstr>
  </property>
  <property fmtid="{D5CDD505-2E9C-101B-9397-08002B2CF9AE}" pid="7" name="ICV">
    <vt:lpwstr>223E69CCCE0D445D863665E2E6101E46_12</vt:lpwstr>
  </property>
</Properties>
</file>