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27B19">
      <w:pPr>
        <w:pStyle w:val="2"/>
        <w:spacing w:before="242" w:line="298" w:lineRule="auto"/>
        <w:ind w:right="55" w:firstLine="572" w:firstLineChars="200"/>
        <w:jc w:val="both"/>
        <w:rPr>
          <w:rFonts w:ascii="Arial"/>
          <w:sz w:val="24"/>
          <w:szCs w:val="24"/>
        </w:rPr>
      </w:pPr>
      <w:r>
        <w:rPr>
          <w:rFonts w:hint="eastAsia"/>
          <w:spacing w:val="23"/>
          <w:sz w:val="24"/>
          <w:szCs w:val="24"/>
          <w:lang w:val="en-US" w:eastAsia="zh-CN"/>
        </w:rPr>
        <w:t>Led路灯</w:t>
      </w:r>
      <w:r>
        <w:rPr>
          <w:spacing w:val="23"/>
          <w:sz w:val="24"/>
          <w:szCs w:val="24"/>
        </w:rPr>
        <w:t>安装高度、道路宽度和灯具间距之间的关系。为了使路面亮度分布均匀，对于</w:t>
      </w:r>
      <w:r>
        <w:rPr>
          <w:spacing w:val="12"/>
          <w:sz w:val="24"/>
          <w:szCs w:val="24"/>
        </w:rPr>
        <w:t>不同的路灯布置形式，不同类型配光的灯具，其安装高度</w:t>
      </w:r>
      <w:r>
        <w:rPr>
          <w:spacing w:val="-64"/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>(</w:t>
      </w:r>
      <w:r>
        <w:rPr>
          <w:sz w:val="24"/>
          <w:szCs w:val="24"/>
        </w:rPr>
        <w:t>HD</w:t>
      </w:r>
      <w:r>
        <w:rPr>
          <w:spacing w:val="12"/>
          <w:sz w:val="24"/>
          <w:szCs w:val="24"/>
        </w:rPr>
        <w:t>)、道路有效宽度</w:t>
      </w:r>
      <w:r>
        <w:rPr>
          <w:spacing w:val="-73"/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>(W)、</w:t>
      </w:r>
      <w:r>
        <w:rPr>
          <w:spacing w:val="146"/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>灯具</w:t>
      </w:r>
      <w:r>
        <w:rPr>
          <w:spacing w:val="22"/>
          <w:sz w:val="24"/>
          <w:szCs w:val="24"/>
        </w:rPr>
        <w:t>间</w:t>
      </w:r>
      <w:r>
        <w:rPr>
          <w:spacing w:val="-75"/>
          <w:sz w:val="24"/>
          <w:szCs w:val="24"/>
        </w:rPr>
        <w:t xml:space="preserve"> </w:t>
      </w:r>
      <w:r>
        <w:rPr>
          <w:spacing w:val="22"/>
          <w:sz w:val="24"/>
          <w:szCs w:val="24"/>
        </w:rPr>
        <w:t>距</w:t>
      </w:r>
      <w:r>
        <w:rPr>
          <w:spacing w:val="-10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22"/>
          <w:sz w:val="24"/>
          <w:szCs w:val="24"/>
        </w:rPr>
        <w:t xml:space="preserve">(d) </w:t>
      </w:r>
      <w:r>
        <w:rPr>
          <w:spacing w:val="22"/>
          <w:sz w:val="24"/>
          <w:szCs w:val="24"/>
        </w:rPr>
        <w:t>必须符合一定的条件，其具体约束计算公式见表。</w:t>
      </w:r>
    </w:p>
    <w:p w14:paraId="1A0FA7F1">
      <w:pPr>
        <w:spacing w:before="117" w:line="221" w:lineRule="auto"/>
        <w:ind w:left="814" w:firstLine="496" w:firstLineChars="200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4"/>
          <w:sz w:val="24"/>
          <w:szCs w:val="24"/>
        </w:rPr>
        <w:t xml:space="preserve">                  </w:t>
      </w:r>
      <w:r>
        <w:rPr>
          <w:rFonts w:hint="eastAsia" w:ascii="黑体" w:hAnsi="黑体" w:eastAsia="黑体" w:cs="黑体"/>
          <w:spacing w:val="4"/>
          <w:sz w:val="24"/>
          <w:szCs w:val="24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pacing w:val="4"/>
          <w:sz w:val="24"/>
          <w:szCs w:val="24"/>
          <w:lang w:val="en-US" w:eastAsia="zh-CN"/>
        </w:rPr>
        <w:fldChar w:fldCharType="begin"/>
      </w:r>
      <w:r>
        <w:rPr>
          <w:rFonts w:hint="eastAsia" w:ascii="黑体" w:hAnsi="黑体" w:eastAsia="黑体" w:cs="黑体"/>
          <w:spacing w:val="4"/>
          <w:sz w:val="24"/>
          <w:szCs w:val="24"/>
          <w:lang w:val="en-US" w:eastAsia="zh-CN"/>
        </w:rPr>
        <w:instrText xml:space="preserve"> HYPERLINK "http://www.ledlongtech.com" </w:instrText>
      </w:r>
      <w:r>
        <w:rPr>
          <w:rFonts w:hint="eastAsia" w:ascii="黑体" w:hAnsi="黑体" w:eastAsia="黑体" w:cs="黑体"/>
          <w:spacing w:val="4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黑体" w:hAnsi="黑体" w:eastAsia="黑体" w:cs="黑体"/>
          <w:spacing w:val="4"/>
          <w:sz w:val="24"/>
          <w:szCs w:val="24"/>
          <w:lang w:val="en-US" w:eastAsia="zh-CN"/>
        </w:rPr>
        <w:t>Led路灯</w:t>
      </w:r>
      <w:r>
        <w:rPr>
          <w:rFonts w:hint="eastAsia" w:ascii="黑体" w:hAnsi="黑体" w:eastAsia="黑体" w:cs="黑体"/>
          <w:spacing w:val="4"/>
          <w:sz w:val="24"/>
          <w:szCs w:val="24"/>
          <w:lang w:val="en-US" w:eastAsia="zh-CN"/>
        </w:rPr>
        <w:fldChar w:fldCharType="end"/>
      </w:r>
      <w:r>
        <w:rPr>
          <w:rFonts w:ascii="黑体" w:hAnsi="黑体" w:eastAsia="黑体" w:cs="黑体"/>
          <w:b/>
          <w:bCs/>
          <w:spacing w:val="3"/>
          <w:sz w:val="24"/>
          <w:szCs w:val="24"/>
        </w:rPr>
        <w:t>高度、道路宽度和灯具间距计算公式</w:t>
      </w:r>
    </w:p>
    <w:p w14:paraId="0E893272">
      <w:pPr>
        <w:spacing w:line="157" w:lineRule="exact"/>
        <w:rPr>
          <w:sz w:val="24"/>
          <w:szCs w:val="24"/>
        </w:rPr>
      </w:pPr>
    </w:p>
    <w:tbl>
      <w:tblPr>
        <w:tblStyle w:val="6"/>
        <w:tblW w:w="15738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8"/>
        <w:gridCol w:w="2692"/>
        <w:gridCol w:w="2636"/>
        <w:gridCol w:w="2550"/>
        <w:gridCol w:w="2580"/>
        <w:gridCol w:w="2772"/>
      </w:tblGrid>
      <w:tr w14:paraId="1E5EB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508" w:type="dxa"/>
            <w:vAlign w:val="top"/>
          </w:tcPr>
          <w:p w14:paraId="1C29B714">
            <w:pPr>
              <w:pStyle w:val="7"/>
              <w:spacing w:before="192" w:line="221" w:lineRule="auto"/>
              <w:ind w:left="1005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名称</w:t>
            </w:r>
          </w:p>
        </w:tc>
        <w:tc>
          <w:tcPr>
            <w:tcW w:w="5328" w:type="dxa"/>
            <w:gridSpan w:val="2"/>
            <w:vAlign w:val="top"/>
          </w:tcPr>
          <w:p w14:paraId="2782A8E6">
            <w:pPr>
              <w:pStyle w:val="7"/>
              <w:spacing w:before="188" w:line="219" w:lineRule="auto"/>
              <w:ind w:left="2371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截光型</w:t>
            </w:r>
          </w:p>
        </w:tc>
        <w:tc>
          <w:tcPr>
            <w:tcW w:w="5130" w:type="dxa"/>
            <w:gridSpan w:val="2"/>
            <w:vAlign w:val="top"/>
          </w:tcPr>
          <w:p w14:paraId="09B8A099">
            <w:pPr>
              <w:pStyle w:val="7"/>
              <w:spacing w:before="188" w:line="219" w:lineRule="auto"/>
              <w:ind w:left="213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半截光型</w:t>
            </w:r>
          </w:p>
        </w:tc>
        <w:tc>
          <w:tcPr>
            <w:tcW w:w="2772" w:type="dxa"/>
            <w:vAlign w:val="top"/>
          </w:tcPr>
          <w:p w14:paraId="37A94993">
            <w:pPr>
              <w:pStyle w:val="7"/>
              <w:spacing w:before="188" w:line="219" w:lineRule="auto"/>
              <w:ind w:left="827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非截光型</w:t>
            </w:r>
          </w:p>
        </w:tc>
      </w:tr>
      <w:tr w14:paraId="21C70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2508" w:type="dxa"/>
            <w:vAlign w:val="top"/>
          </w:tcPr>
          <w:p w14:paraId="612B1B65">
            <w:pPr>
              <w:spacing w:line="348" w:lineRule="auto"/>
              <w:rPr>
                <w:rFonts w:ascii="Arial"/>
                <w:sz w:val="24"/>
                <w:szCs w:val="24"/>
              </w:rPr>
            </w:pPr>
          </w:p>
          <w:p w14:paraId="1FD990E7">
            <w:pPr>
              <w:pStyle w:val="7"/>
              <w:spacing w:before="104" w:line="219" w:lineRule="auto"/>
              <w:ind w:left="68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一侧排列</w:t>
            </w:r>
          </w:p>
        </w:tc>
        <w:tc>
          <w:tcPr>
            <w:tcW w:w="2692" w:type="dxa"/>
            <w:vAlign w:val="top"/>
          </w:tcPr>
          <w:p w14:paraId="3F189C7E">
            <w:pPr>
              <w:spacing w:line="379" w:lineRule="auto"/>
              <w:rPr>
                <w:rFonts w:ascii="Arial"/>
                <w:sz w:val="24"/>
                <w:szCs w:val="24"/>
              </w:rPr>
            </w:pPr>
          </w:p>
          <w:p w14:paraId="05A86CCD">
            <w:pPr>
              <w:pStyle w:val="7"/>
              <w:spacing w:before="104" w:line="237" w:lineRule="auto"/>
              <w:ind w:left="1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H≥W</w:t>
            </w:r>
          </w:p>
        </w:tc>
        <w:tc>
          <w:tcPr>
            <w:tcW w:w="2636" w:type="dxa"/>
            <w:vAlign w:val="top"/>
          </w:tcPr>
          <w:p w14:paraId="4A135D3E">
            <w:pPr>
              <w:spacing w:line="376" w:lineRule="auto"/>
              <w:rPr>
                <w:rFonts w:ascii="Arial"/>
                <w:sz w:val="24"/>
                <w:szCs w:val="24"/>
              </w:rPr>
            </w:pPr>
          </w:p>
          <w:p w14:paraId="5E200F95">
            <w:pPr>
              <w:pStyle w:val="7"/>
              <w:spacing w:before="104" w:line="236" w:lineRule="auto"/>
              <w:ind w:left="99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S≤3H</w:t>
            </w:r>
          </w:p>
        </w:tc>
        <w:tc>
          <w:tcPr>
            <w:tcW w:w="2550" w:type="dxa"/>
            <w:vAlign w:val="top"/>
          </w:tcPr>
          <w:p w14:paraId="3441FC33">
            <w:pPr>
              <w:spacing w:line="379" w:lineRule="auto"/>
              <w:rPr>
                <w:rFonts w:ascii="Arial"/>
                <w:sz w:val="24"/>
                <w:szCs w:val="24"/>
              </w:rPr>
            </w:pPr>
          </w:p>
          <w:p w14:paraId="4EA530E7">
            <w:pPr>
              <w:pStyle w:val="7"/>
              <w:spacing w:before="104" w:line="237" w:lineRule="auto"/>
              <w:ind w:left="7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H≥1.2W</w:t>
            </w:r>
          </w:p>
        </w:tc>
        <w:tc>
          <w:tcPr>
            <w:tcW w:w="2580" w:type="dxa"/>
            <w:vAlign w:val="top"/>
          </w:tcPr>
          <w:p w14:paraId="2291C5F0">
            <w:pPr>
              <w:spacing w:line="376" w:lineRule="auto"/>
              <w:rPr>
                <w:rFonts w:ascii="Arial"/>
                <w:sz w:val="24"/>
                <w:szCs w:val="24"/>
              </w:rPr>
            </w:pPr>
          </w:p>
          <w:p w14:paraId="7FFF28C8">
            <w:pPr>
              <w:pStyle w:val="7"/>
              <w:spacing w:before="104" w:line="236" w:lineRule="auto"/>
              <w:ind w:left="8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S≤3.5H</w:t>
            </w:r>
          </w:p>
        </w:tc>
        <w:tc>
          <w:tcPr>
            <w:tcW w:w="2772" w:type="dxa"/>
            <w:vAlign w:val="top"/>
          </w:tcPr>
          <w:p w14:paraId="3F91506F">
            <w:pPr>
              <w:pStyle w:val="7"/>
              <w:spacing w:before="219" w:line="282" w:lineRule="auto"/>
              <w:ind w:left="907" w:right="830" w:hanging="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H≥1.4W,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S≤4.0H</w:t>
            </w:r>
          </w:p>
        </w:tc>
      </w:tr>
      <w:tr w14:paraId="373BD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2508" w:type="dxa"/>
            <w:vAlign w:val="top"/>
          </w:tcPr>
          <w:p w14:paraId="68DE8801">
            <w:pPr>
              <w:spacing w:line="352" w:lineRule="auto"/>
              <w:rPr>
                <w:rFonts w:ascii="Arial"/>
                <w:sz w:val="24"/>
                <w:szCs w:val="24"/>
              </w:rPr>
            </w:pPr>
          </w:p>
          <w:p w14:paraId="478041FA">
            <w:pPr>
              <w:pStyle w:val="7"/>
              <w:spacing w:before="104" w:line="221" w:lineRule="auto"/>
              <w:ind w:left="68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交错排列</w:t>
            </w:r>
          </w:p>
        </w:tc>
        <w:tc>
          <w:tcPr>
            <w:tcW w:w="2692" w:type="dxa"/>
            <w:vAlign w:val="top"/>
          </w:tcPr>
          <w:p w14:paraId="39003D04">
            <w:pPr>
              <w:spacing w:line="382" w:lineRule="auto"/>
              <w:rPr>
                <w:rFonts w:ascii="Arial"/>
                <w:sz w:val="24"/>
                <w:szCs w:val="24"/>
              </w:rPr>
            </w:pPr>
          </w:p>
          <w:p w14:paraId="37AC99FD">
            <w:pPr>
              <w:pStyle w:val="7"/>
              <w:spacing w:before="104" w:line="237" w:lineRule="auto"/>
              <w:ind w:left="8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H≥0.7W</w:t>
            </w:r>
          </w:p>
        </w:tc>
        <w:tc>
          <w:tcPr>
            <w:tcW w:w="2636" w:type="dxa"/>
            <w:vAlign w:val="top"/>
          </w:tcPr>
          <w:p w14:paraId="346B5D35">
            <w:pPr>
              <w:spacing w:line="379" w:lineRule="auto"/>
              <w:rPr>
                <w:rFonts w:ascii="Arial"/>
                <w:sz w:val="24"/>
                <w:szCs w:val="24"/>
              </w:rPr>
            </w:pPr>
          </w:p>
          <w:p w14:paraId="0E771C6A">
            <w:pPr>
              <w:pStyle w:val="7"/>
              <w:spacing w:before="104" w:line="236" w:lineRule="auto"/>
              <w:ind w:left="99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S≤3H</w:t>
            </w:r>
          </w:p>
        </w:tc>
        <w:tc>
          <w:tcPr>
            <w:tcW w:w="2550" w:type="dxa"/>
            <w:vAlign w:val="top"/>
          </w:tcPr>
          <w:p w14:paraId="02917C95">
            <w:pPr>
              <w:spacing w:line="382" w:lineRule="auto"/>
              <w:rPr>
                <w:rFonts w:ascii="Arial"/>
                <w:sz w:val="24"/>
                <w:szCs w:val="24"/>
              </w:rPr>
            </w:pPr>
          </w:p>
          <w:p w14:paraId="2DF8A425">
            <w:pPr>
              <w:pStyle w:val="7"/>
              <w:spacing w:before="104" w:line="237" w:lineRule="auto"/>
              <w:ind w:left="7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H≥0.8W</w:t>
            </w:r>
          </w:p>
        </w:tc>
        <w:tc>
          <w:tcPr>
            <w:tcW w:w="2580" w:type="dxa"/>
            <w:vAlign w:val="top"/>
          </w:tcPr>
          <w:p w14:paraId="3F4A321E">
            <w:pPr>
              <w:spacing w:line="379" w:lineRule="auto"/>
              <w:rPr>
                <w:rFonts w:ascii="Arial"/>
                <w:sz w:val="24"/>
                <w:szCs w:val="24"/>
              </w:rPr>
            </w:pPr>
          </w:p>
          <w:p w14:paraId="7336288C">
            <w:pPr>
              <w:pStyle w:val="7"/>
              <w:spacing w:before="104" w:line="236" w:lineRule="auto"/>
              <w:ind w:left="8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S≤3.5H</w:t>
            </w:r>
          </w:p>
        </w:tc>
        <w:tc>
          <w:tcPr>
            <w:tcW w:w="2772" w:type="dxa"/>
            <w:vAlign w:val="top"/>
          </w:tcPr>
          <w:p w14:paraId="635B70DD">
            <w:pPr>
              <w:pStyle w:val="7"/>
              <w:spacing w:before="243" w:line="278" w:lineRule="auto"/>
              <w:ind w:left="907" w:right="830" w:hanging="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H≥0.9W,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S≤4.0H</w:t>
            </w:r>
          </w:p>
        </w:tc>
      </w:tr>
      <w:tr w14:paraId="3F0BE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2508" w:type="dxa"/>
            <w:vAlign w:val="top"/>
          </w:tcPr>
          <w:p w14:paraId="79F60CD0">
            <w:pPr>
              <w:spacing w:line="355" w:lineRule="auto"/>
              <w:rPr>
                <w:rFonts w:ascii="Arial"/>
                <w:sz w:val="24"/>
                <w:szCs w:val="24"/>
              </w:rPr>
            </w:pPr>
          </w:p>
          <w:p w14:paraId="22BF85E6">
            <w:pPr>
              <w:pStyle w:val="7"/>
              <w:spacing w:before="104" w:line="221" w:lineRule="auto"/>
              <w:ind w:left="68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相对排列</w:t>
            </w:r>
          </w:p>
        </w:tc>
        <w:tc>
          <w:tcPr>
            <w:tcW w:w="2692" w:type="dxa"/>
            <w:vAlign w:val="top"/>
          </w:tcPr>
          <w:p w14:paraId="30A60FB2">
            <w:pPr>
              <w:spacing w:line="385" w:lineRule="auto"/>
              <w:rPr>
                <w:rFonts w:ascii="Arial"/>
                <w:sz w:val="24"/>
                <w:szCs w:val="24"/>
              </w:rPr>
            </w:pPr>
          </w:p>
          <w:p w14:paraId="036F36AE">
            <w:pPr>
              <w:pStyle w:val="7"/>
              <w:spacing w:before="104" w:line="237" w:lineRule="auto"/>
              <w:ind w:left="8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H≥0.5W</w:t>
            </w:r>
          </w:p>
        </w:tc>
        <w:tc>
          <w:tcPr>
            <w:tcW w:w="2636" w:type="dxa"/>
            <w:vAlign w:val="top"/>
          </w:tcPr>
          <w:p w14:paraId="79272158">
            <w:pPr>
              <w:spacing w:line="382" w:lineRule="auto"/>
              <w:rPr>
                <w:rFonts w:ascii="Arial"/>
                <w:sz w:val="24"/>
                <w:szCs w:val="24"/>
              </w:rPr>
            </w:pPr>
          </w:p>
          <w:p w14:paraId="492DED0C">
            <w:pPr>
              <w:pStyle w:val="7"/>
              <w:spacing w:before="104" w:line="236" w:lineRule="auto"/>
              <w:ind w:left="99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S≤3H</w:t>
            </w:r>
          </w:p>
        </w:tc>
        <w:tc>
          <w:tcPr>
            <w:tcW w:w="2550" w:type="dxa"/>
            <w:vAlign w:val="top"/>
          </w:tcPr>
          <w:p w14:paraId="69D3895D">
            <w:pPr>
              <w:spacing w:line="385" w:lineRule="auto"/>
              <w:rPr>
                <w:rFonts w:ascii="Arial"/>
                <w:sz w:val="24"/>
                <w:szCs w:val="24"/>
              </w:rPr>
            </w:pPr>
          </w:p>
          <w:p w14:paraId="04E3D45A">
            <w:pPr>
              <w:pStyle w:val="7"/>
              <w:spacing w:before="104" w:line="237" w:lineRule="auto"/>
              <w:ind w:left="7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H≥0.6W</w:t>
            </w:r>
          </w:p>
        </w:tc>
        <w:tc>
          <w:tcPr>
            <w:tcW w:w="2580" w:type="dxa"/>
            <w:vAlign w:val="top"/>
          </w:tcPr>
          <w:p w14:paraId="4B89D6F3">
            <w:pPr>
              <w:spacing w:line="382" w:lineRule="auto"/>
              <w:rPr>
                <w:rFonts w:ascii="Arial"/>
                <w:sz w:val="24"/>
                <w:szCs w:val="24"/>
              </w:rPr>
            </w:pPr>
          </w:p>
          <w:p w14:paraId="1CC777FE">
            <w:pPr>
              <w:pStyle w:val="7"/>
              <w:spacing w:before="104" w:line="236" w:lineRule="auto"/>
              <w:ind w:left="8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S≤3.5H</w:t>
            </w:r>
          </w:p>
        </w:tc>
        <w:tc>
          <w:tcPr>
            <w:tcW w:w="2772" w:type="dxa"/>
            <w:vAlign w:val="top"/>
          </w:tcPr>
          <w:p w14:paraId="234CA1AC">
            <w:pPr>
              <w:pStyle w:val="7"/>
              <w:spacing w:before="244" w:line="279" w:lineRule="auto"/>
              <w:ind w:left="907" w:right="830" w:hanging="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H≥0.7W,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S≤4.0H</w:t>
            </w:r>
          </w:p>
        </w:tc>
      </w:tr>
    </w:tbl>
    <w:p w14:paraId="4FB016DF">
      <w:pPr>
        <w:spacing w:line="328" w:lineRule="auto"/>
        <w:rPr>
          <w:rFonts w:ascii="Arial"/>
          <w:sz w:val="24"/>
          <w:szCs w:val="24"/>
        </w:rPr>
      </w:pPr>
    </w:p>
    <w:p w14:paraId="690067B7">
      <w:pPr>
        <w:pStyle w:val="2"/>
        <w:spacing w:before="118" w:line="219" w:lineRule="auto"/>
        <w:ind w:left="814"/>
        <w:rPr>
          <w:rFonts w:ascii="Arial"/>
          <w:sz w:val="24"/>
          <w:szCs w:val="24"/>
        </w:rPr>
      </w:pPr>
      <w:r>
        <w:rPr>
          <w:spacing w:val="53"/>
          <w:sz w:val="24"/>
          <w:szCs w:val="24"/>
        </w:rPr>
        <w:t>灯具的配光类型、布置方式与灯具的安装高度、间距的关系见表。</w:t>
      </w:r>
    </w:p>
    <w:p w14:paraId="3F7241EE">
      <w:pPr>
        <w:spacing w:before="117" w:line="223" w:lineRule="auto"/>
        <w:ind w:left="820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b/>
          <w:bCs/>
          <w:sz w:val="24"/>
          <w:szCs w:val="24"/>
        </w:rPr>
        <w:t>表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2</w:t>
      </w:r>
      <w:r>
        <w:rPr>
          <w:rFonts w:ascii="黑体" w:hAnsi="黑体" w:eastAsia="黑体" w:cs="黑体"/>
          <w:sz w:val="24"/>
          <w:szCs w:val="24"/>
        </w:rPr>
        <w:t xml:space="preserve">     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led路灯</w:t>
      </w:r>
      <w:r>
        <w:rPr>
          <w:rFonts w:ascii="黑体" w:hAnsi="黑体" w:eastAsia="黑体" w:cs="黑体"/>
          <w:b/>
          <w:bCs/>
          <w:sz w:val="24"/>
          <w:szCs w:val="24"/>
        </w:rPr>
        <w:t>的配光类型、布置方式与灯具的安装高度、间距</w:t>
      </w:r>
      <w:r>
        <w:rPr>
          <w:rFonts w:ascii="黑体" w:hAnsi="黑体" w:eastAsia="黑体" w:cs="黑体"/>
          <w:b/>
          <w:bCs/>
          <w:spacing w:val="-1"/>
          <w:sz w:val="24"/>
          <w:szCs w:val="24"/>
        </w:rPr>
        <w:t>的关系</w:t>
      </w:r>
    </w:p>
    <w:p w14:paraId="0E69CBC2">
      <w:pPr>
        <w:spacing w:line="224" w:lineRule="exact"/>
        <w:rPr>
          <w:sz w:val="24"/>
          <w:szCs w:val="24"/>
        </w:rPr>
      </w:pPr>
    </w:p>
    <w:tbl>
      <w:tblPr>
        <w:tblStyle w:val="6"/>
        <w:tblW w:w="15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3"/>
        <w:gridCol w:w="2237"/>
        <w:gridCol w:w="2277"/>
        <w:gridCol w:w="2201"/>
        <w:gridCol w:w="2164"/>
        <w:gridCol w:w="2218"/>
        <w:gridCol w:w="2299"/>
      </w:tblGrid>
      <w:tr w14:paraId="33BB4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223" w:type="dxa"/>
            <w:vAlign w:val="top"/>
          </w:tcPr>
          <w:p w14:paraId="177A50BE">
            <w:pPr>
              <w:pStyle w:val="7"/>
              <w:spacing w:before="189" w:line="219" w:lineRule="auto"/>
              <w:ind w:left="50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配光类型</w:t>
            </w:r>
          </w:p>
        </w:tc>
        <w:tc>
          <w:tcPr>
            <w:tcW w:w="4514" w:type="dxa"/>
            <w:gridSpan w:val="2"/>
            <w:vAlign w:val="top"/>
          </w:tcPr>
          <w:p w14:paraId="62360896">
            <w:pPr>
              <w:pStyle w:val="7"/>
              <w:spacing w:before="189" w:line="219" w:lineRule="auto"/>
              <w:ind w:left="193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截光型</w:t>
            </w:r>
          </w:p>
        </w:tc>
        <w:tc>
          <w:tcPr>
            <w:tcW w:w="4365" w:type="dxa"/>
            <w:gridSpan w:val="2"/>
            <w:vAlign w:val="top"/>
          </w:tcPr>
          <w:p w14:paraId="424B6B73">
            <w:pPr>
              <w:pStyle w:val="7"/>
              <w:spacing w:before="189" w:line="219" w:lineRule="auto"/>
              <w:ind w:left="176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半截光型</w:t>
            </w:r>
          </w:p>
        </w:tc>
        <w:tc>
          <w:tcPr>
            <w:tcW w:w="4517" w:type="dxa"/>
            <w:gridSpan w:val="2"/>
            <w:vAlign w:val="top"/>
          </w:tcPr>
          <w:p w14:paraId="5E492EF7">
            <w:pPr>
              <w:pStyle w:val="7"/>
              <w:spacing w:before="189" w:line="219" w:lineRule="auto"/>
              <w:ind w:left="1807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非截光型</w:t>
            </w:r>
          </w:p>
        </w:tc>
      </w:tr>
      <w:tr w14:paraId="08FD6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2223" w:type="dxa"/>
            <w:vAlign w:val="top"/>
          </w:tcPr>
          <w:p w14:paraId="54C38087">
            <w:pPr>
              <w:spacing w:line="353" w:lineRule="auto"/>
              <w:rPr>
                <w:rFonts w:ascii="Arial"/>
                <w:sz w:val="24"/>
                <w:szCs w:val="24"/>
              </w:rPr>
            </w:pPr>
          </w:p>
          <w:p w14:paraId="71792B3F">
            <w:pPr>
              <w:pStyle w:val="7"/>
              <w:spacing w:before="110" w:line="219" w:lineRule="auto"/>
              <w:ind w:left="504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布置方式</w:t>
            </w:r>
          </w:p>
        </w:tc>
        <w:tc>
          <w:tcPr>
            <w:tcW w:w="2237" w:type="dxa"/>
            <w:vAlign w:val="top"/>
          </w:tcPr>
          <w:p w14:paraId="0EE7FC1B">
            <w:pPr>
              <w:pStyle w:val="7"/>
              <w:spacing w:before="248" w:line="257" w:lineRule="auto"/>
              <w:ind w:left="851" w:right="496" w:hanging="34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安装高度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H(m)</w:t>
            </w:r>
          </w:p>
        </w:tc>
        <w:tc>
          <w:tcPr>
            <w:tcW w:w="2277" w:type="dxa"/>
            <w:vAlign w:val="top"/>
          </w:tcPr>
          <w:p w14:paraId="5967D04B">
            <w:pPr>
              <w:pStyle w:val="7"/>
              <w:spacing w:before="241" w:line="260" w:lineRule="auto"/>
              <w:ind w:left="873" w:right="859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间距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S(m)</w:t>
            </w:r>
          </w:p>
        </w:tc>
        <w:tc>
          <w:tcPr>
            <w:tcW w:w="2201" w:type="dxa"/>
            <w:vAlign w:val="top"/>
          </w:tcPr>
          <w:p w14:paraId="0F809CE6">
            <w:pPr>
              <w:pStyle w:val="7"/>
              <w:spacing w:before="246" w:line="252" w:lineRule="auto"/>
              <w:ind w:left="834" w:right="473" w:hanging="339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安装高度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H(m)</w:t>
            </w:r>
          </w:p>
        </w:tc>
        <w:tc>
          <w:tcPr>
            <w:tcW w:w="2164" w:type="dxa"/>
            <w:vAlign w:val="top"/>
          </w:tcPr>
          <w:p w14:paraId="6B99A798">
            <w:pPr>
              <w:pStyle w:val="7"/>
              <w:spacing w:before="252" w:line="249" w:lineRule="auto"/>
              <w:ind w:left="815" w:right="796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间距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S(m)</w:t>
            </w:r>
          </w:p>
        </w:tc>
        <w:tc>
          <w:tcPr>
            <w:tcW w:w="2218" w:type="dxa"/>
            <w:vAlign w:val="top"/>
          </w:tcPr>
          <w:p w14:paraId="032E02D7">
            <w:pPr>
              <w:pStyle w:val="7"/>
              <w:spacing w:before="267" w:line="241" w:lineRule="auto"/>
              <w:ind w:left="846" w:right="480" w:hanging="339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安装高度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H(m)</w:t>
            </w:r>
          </w:p>
        </w:tc>
        <w:tc>
          <w:tcPr>
            <w:tcW w:w="2299" w:type="dxa"/>
            <w:vAlign w:val="top"/>
          </w:tcPr>
          <w:p w14:paraId="0C381B32">
            <w:pPr>
              <w:pStyle w:val="7"/>
              <w:spacing w:before="241" w:line="260" w:lineRule="auto"/>
              <w:ind w:left="888" w:right="867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间距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S(m)</w:t>
            </w:r>
          </w:p>
        </w:tc>
      </w:tr>
    </w:tbl>
    <w:tbl>
      <w:tblPr>
        <w:tblStyle w:val="6"/>
        <w:tblpPr w:leftFromText="180" w:rightFromText="180" w:vertAnchor="text" w:horzAnchor="page" w:tblpX="1857" w:tblpY="67"/>
        <w:tblOverlap w:val="never"/>
        <w:tblW w:w="156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6"/>
        <w:gridCol w:w="2139"/>
        <w:gridCol w:w="2278"/>
        <w:gridCol w:w="2150"/>
        <w:gridCol w:w="2217"/>
        <w:gridCol w:w="2233"/>
        <w:gridCol w:w="2365"/>
      </w:tblGrid>
      <w:tr w14:paraId="22E91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2256" w:type="dxa"/>
            <w:vAlign w:val="top"/>
          </w:tcPr>
          <w:p w14:paraId="4019A161">
            <w:pPr>
              <w:pStyle w:val="7"/>
              <w:spacing w:before="169" w:line="219" w:lineRule="auto"/>
              <w:ind w:left="565"/>
            </w:pPr>
            <w:r>
              <w:rPr>
                <w:spacing w:val="5"/>
              </w:rPr>
              <w:t>配光类型</w:t>
            </w:r>
          </w:p>
        </w:tc>
        <w:tc>
          <w:tcPr>
            <w:tcW w:w="4417" w:type="dxa"/>
            <w:gridSpan w:val="2"/>
            <w:vAlign w:val="top"/>
          </w:tcPr>
          <w:p w14:paraId="1FB350FE">
            <w:pPr>
              <w:pStyle w:val="7"/>
              <w:spacing w:before="169" w:line="219" w:lineRule="auto"/>
              <w:ind w:left="2011"/>
            </w:pPr>
            <w:r>
              <w:rPr>
                <w:spacing w:val="7"/>
              </w:rPr>
              <w:t>截光型</w:t>
            </w:r>
          </w:p>
        </w:tc>
        <w:tc>
          <w:tcPr>
            <w:tcW w:w="4367" w:type="dxa"/>
            <w:gridSpan w:val="2"/>
            <w:vAlign w:val="top"/>
          </w:tcPr>
          <w:p w14:paraId="6529A322">
            <w:pPr>
              <w:pStyle w:val="7"/>
              <w:spacing w:before="169" w:line="219" w:lineRule="auto"/>
              <w:ind w:left="1774"/>
            </w:pPr>
            <w:r>
              <w:rPr>
                <w:spacing w:val="5"/>
              </w:rPr>
              <w:t>半截光型</w:t>
            </w:r>
          </w:p>
        </w:tc>
        <w:tc>
          <w:tcPr>
            <w:tcW w:w="4598" w:type="dxa"/>
            <w:gridSpan w:val="2"/>
            <w:vAlign w:val="top"/>
          </w:tcPr>
          <w:p w14:paraId="7E5F4489">
            <w:pPr>
              <w:pStyle w:val="7"/>
              <w:spacing w:before="169" w:line="219" w:lineRule="auto"/>
              <w:ind w:left="1836"/>
            </w:pPr>
            <w:r>
              <w:rPr>
                <w:spacing w:val="5"/>
              </w:rPr>
              <w:t>非截光型</w:t>
            </w:r>
          </w:p>
        </w:tc>
      </w:tr>
      <w:tr w14:paraId="7278B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256" w:type="dxa"/>
            <w:vAlign w:val="top"/>
          </w:tcPr>
          <w:p w14:paraId="60529A98">
            <w:pPr>
              <w:pStyle w:val="7"/>
              <w:spacing w:before="175" w:line="219" w:lineRule="auto"/>
              <w:ind w:left="565"/>
            </w:pPr>
            <w:r>
              <w:rPr>
                <w:spacing w:val="3"/>
              </w:rPr>
              <w:t>单侧布置</w:t>
            </w:r>
          </w:p>
        </w:tc>
        <w:tc>
          <w:tcPr>
            <w:tcW w:w="2139" w:type="dxa"/>
            <w:vAlign w:val="top"/>
          </w:tcPr>
          <w:p w14:paraId="7FD99539">
            <w:pPr>
              <w:pStyle w:val="7"/>
              <w:spacing w:before="213" w:line="237" w:lineRule="auto"/>
              <w:ind w:left="861"/>
            </w:pPr>
            <w:r>
              <w:rPr>
                <w:spacing w:val="-2"/>
              </w:rPr>
              <w:t>H≥W</w:t>
            </w:r>
          </w:p>
        </w:tc>
        <w:tc>
          <w:tcPr>
            <w:tcW w:w="2278" w:type="dxa"/>
            <w:vAlign w:val="top"/>
          </w:tcPr>
          <w:p w14:paraId="71AB0E52">
            <w:pPr>
              <w:pStyle w:val="7"/>
              <w:spacing w:before="209" w:line="236" w:lineRule="auto"/>
              <w:ind w:left="692"/>
            </w:pPr>
            <w:r>
              <w:rPr>
                <w:spacing w:val="-4"/>
              </w:rPr>
              <w:t>S≤3H</w:t>
            </w:r>
          </w:p>
        </w:tc>
        <w:tc>
          <w:tcPr>
            <w:tcW w:w="2150" w:type="dxa"/>
            <w:vAlign w:val="top"/>
          </w:tcPr>
          <w:p w14:paraId="39BC2562">
            <w:pPr>
              <w:pStyle w:val="7"/>
              <w:spacing w:before="213" w:line="237" w:lineRule="auto"/>
              <w:ind w:left="554"/>
            </w:pPr>
            <w:r>
              <w:t>H≥1.2W</w:t>
            </w:r>
          </w:p>
        </w:tc>
        <w:tc>
          <w:tcPr>
            <w:tcW w:w="2217" w:type="dxa"/>
            <w:vAlign w:val="top"/>
          </w:tcPr>
          <w:p w14:paraId="6A476914">
            <w:pPr>
              <w:pStyle w:val="7"/>
              <w:spacing w:before="209" w:line="236" w:lineRule="auto"/>
              <w:ind w:left="595"/>
            </w:pPr>
            <w:r>
              <w:rPr>
                <w:spacing w:val="-1"/>
              </w:rPr>
              <w:t>S≤3.5H</w:t>
            </w:r>
          </w:p>
        </w:tc>
        <w:tc>
          <w:tcPr>
            <w:tcW w:w="2233" w:type="dxa"/>
            <w:vAlign w:val="top"/>
          </w:tcPr>
          <w:p w14:paraId="5244C7B5">
            <w:pPr>
              <w:pStyle w:val="7"/>
              <w:spacing w:before="213" w:line="237" w:lineRule="auto"/>
              <w:ind w:left="576"/>
            </w:pPr>
            <w:r>
              <w:rPr>
                <w:spacing w:val="-1"/>
              </w:rPr>
              <w:t>H≥1.4W</w:t>
            </w:r>
          </w:p>
        </w:tc>
        <w:tc>
          <w:tcPr>
            <w:tcW w:w="2365" w:type="dxa"/>
            <w:vAlign w:val="top"/>
          </w:tcPr>
          <w:p w14:paraId="605924C6">
            <w:pPr>
              <w:pStyle w:val="7"/>
              <w:spacing w:before="209" w:line="236" w:lineRule="auto"/>
              <w:ind w:left="1228"/>
            </w:pPr>
            <w:r>
              <w:rPr>
                <w:spacing w:val="-4"/>
              </w:rPr>
              <w:t>S≤4H</w:t>
            </w:r>
          </w:p>
        </w:tc>
      </w:tr>
      <w:tr w14:paraId="162B8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256" w:type="dxa"/>
            <w:vAlign w:val="top"/>
          </w:tcPr>
          <w:p w14:paraId="7DA0FAFC">
            <w:pPr>
              <w:pStyle w:val="7"/>
              <w:spacing w:before="177" w:line="219" w:lineRule="auto"/>
              <w:ind w:left="205"/>
            </w:pPr>
            <w:r>
              <w:rPr>
                <w:spacing w:val="2"/>
              </w:rPr>
              <w:t>双侧交错布置</w:t>
            </w:r>
          </w:p>
        </w:tc>
        <w:tc>
          <w:tcPr>
            <w:tcW w:w="2139" w:type="dxa"/>
            <w:vAlign w:val="top"/>
          </w:tcPr>
          <w:p w14:paraId="60AF6B81">
            <w:pPr>
              <w:pStyle w:val="7"/>
              <w:spacing w:before="215" w:line="237" w:lineRule="auto"/>
              <w:ind w:left="591"/>
            </w:pPr>
            <w:r>
              <w:t>H≥0.7W</w:t>
            </w:r>
          </w:p>
        </w:tc>
        <w:tc>
          <w:tcPr>
            <w:tcW w:w="2278" w:type="dxa"/>
            <w:vAlign w:val="top"/>
          </w:tcPr>
          <w:p w14:paraId="1F71085C">
            <w:pPr>
              <w:pStyle w:val="7"/>
              <w:spacing w:before="211" w:line="236" w:lineRule="auto"/>
              <w:ind w:left="692"/>
            </w:pPr>
            <w:r>
              <w:rPr>
                <w:spacing w:val="-4"/>
              </w:rPr>
              <w:t>S≤3H</w:t>
            </w:r>
          </w:p>
        </w:tc>
        <w:tc>
          <w:tcPr>
            <w:tcW w:w="2150" w:type="dxa"/>
            <w:vAlign w:val="top"/>
          </w:tcPr>
          <w:p w14:paraId="164FCCC2">
            <w:pPr>
              <w:pStyle w:val="7"/>
              <w:spacing w:before="215" w:line="237" w:lineRule="auto"/>
              <w:ind w:left="554"/>
            </w:pPr>
            <w:r>
              <w:t>H≥0.8W</w:t>
            </w:r>
          </w:p>
        </w:tc>
        <w:tc>
          <w:tcPr>
            <w:tcW w:w="2217" w:type="dxa"/>
            <w:vAlign w:val="top"/>
          </w:tcPr>
          <w:p w14:paraId="34E5113F">
            <w:pPr>
              <w:pStyle w:val="7"/>
              <w:spacing w:before="211" w:line="236" w:lineRule="auto"/>
              <w:ind w:left="595"/>
            </w:pPr>
            <w:r>
              <w:rPr>
                <w:spacing w:val="-1"/>
              </w:rPr>
              <w:t>S≤3.5H</w:t>
            </w:r>
          </w:p>
        </w:tc>
        <w:tc>
          <w:tcPr>
            <w:tcW w:w="2233" w:type="dxa"/>
            <w:vAlign w:val="top"/>
          </w:tcPr>
          <w:p w14:paraId="4F8BB396">
            <w:pPr>
              <w:pStyle w:val="7"/>
              <w:spacing w:before="215" w:line="237" w:lineRule="auto"/>
              <w:ind w:left="576"/>
            </w:pPr>
            <w:r>
              <w:t>H≥0.9W</w:t>
            </w:r>
          </w:p>
        </w:tc>
        <w:tc>
          <w:tcPr>
            <w:tcW w:w="2365" w:type="dxa"/>
            <w:vAlign w:val="top"/>
          </w:tcPr>
          <w:p w14:paraId="7BC2CAFE">
            <w:pPr>
              <w:pStyle w:val="7"/>
              <w:spacing w:before="211" w:line="236" w:lineRule="auto"/>
              <w:ind w:left="1228"/>
            </w:pPr>
            <w:r>
              <w:rPr>
                <w:spacing w:val="-4"/>
              </w:rPr>
              <w:t>S≤4H</w:t>
            </w:r>
          </w:p>
        </w:tc>
      </w:tr>
      <w:tr w14:paraId="25851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256" w:type="dxa"/>
            <w:vAlign w:val="top"/>
          </w:tcPr>
          <w:p w14:paraId="4C207315">
            <w:pPr>
              <w:pStyle w:val="7"/>
              <w:spacing w:before="180" w:line="219" w:lineRule="auto"/>
              <w:ind w:left="205"/>
            </w:pPr>
            <w:r>
              <w:rPr>
                <w:spacing w:val="2"/>
              </w:rPr>
              <w:t>双侧对称布置</w:t>
            </w:r>
          </w:p>
        </w:tc>
        <w:tc>
          <w:tcPr>
            <w:tcW w:w="2139" w:type="dxa"/>
            <w:vAlign w:val="top"/>
          </w:tcPr>
          <w:p w14:paraId="45917B17">
            <w:pPr>
              <w:pStyle w:val="7"/>
              <w:spacing w:before="218" w:line="237" w:lineRule="auto"/>
              <w:ind w:left="591"/>
            </w:pPr>
            <w:r>
              <w:t>H≥0.5W</w:t>
            </w:r>
          </w:p>
        </w:tc>
        <w:tc>
          <w:tcPr>
            <w:tcW w:w="2278" w:type="dxa"/>
            <w:vAlign w:val="top"/>
          </w:tcPr>
          <w:p w14:paraId="7A247345">
            <w:pPr>
              <w:pStyle w:val="7"/>
              <w:spacing w:before="214" w:line="236" w:lineRule="auto"/>
              <w:ind w:left="692"/>
            </w:pPr>
            <w:r>
              <w:rPr>
                <w:spacing w:val="-4"/>
              </w:rPr>
              <w:t>S≤3H</w:t>
            </w:r>
          </w:p>
        </w:tc>
        <w:tc>
          <w:tcPr>
            <w:tcW w:w="2150" w:type="dxa"/>
            <w:vAlign w:val="top"/>
          </w:tcPr>
          <w:p w14:paraId="47FBD905">
            <w:pPr>
              <w:pStyle w:val="7"/>
              <w:spacing w:before="218" w:line="237" w:lineRule="auto"/>
              <w:ind w:left="554"/>
            </w:pPr>
            <w:r>
              <w:t>H≥0.6W</w:t>
            </w:r>
          </w:p>
        </w:tc>
        <w:tc>
          <w:tcPr>
            <w:tcW w:w="2217" w:type="dxa"/>
            <w:vAlign w:val="top"/>
          </w:tcPr>
          <w:p w14:paraId="10334522">
            <w:pPr>
              <w:pStyle w:val="7"/>
              <w:spacing w:before="214" w:line="236" w:lineRule="auto"/>
              <w:ind w:left="595"/>
            </w:pPr>
            <w:r>
              <w:rPr>
                <w:spacing w:val="-1"/>
              </w:rPr>
              <w:t>S≤3.5H</w:t>
            </w:r>
          </w:p>
        </w:tc>
        <w:tc>
          <w:tcPr>
            <w:tcW w:w="2233" w:type="dxa"/>
            <w:vAlign w:val="top"/>
          </w:tcPr>
          <w:p w14:paraId="0679F2D1">
            <w:pPr>
              <w:pStyle w:val="7"/>
              <w:spacing w:before="218" w:line="237" w:lineRule="auto"/>
              <w:ind w:left="576"/>
            </w:pPr>
            <w:r>
              <w:t>H≥0.7W</w:t>
            </w:r>
          </w:p>
        </w:tc>
        <w:tc>
          <w:tcPr>
            <w:tcW w:w="2365" w:type="dxa"/>
            <w:vAlign w:val="top"/>
          </w:tcPr>
          <w:p w14:paraId="2BA58161">
            <w:pPr>
              <w:pStyle w:val="7"/>
              <w:spacing w:before="214" w:line="236" w:lineRule="auto"/>
              <w:ind w:left="1228"/>
            </w:pPr>
            <w:r>
              <w:rPr>
                <w:spacing w:val="-4"/>
              </w:rPr>
              <w:t>S≤4H</w:t>
            </w:r>
          </w:p>
        </w:tc>
      </w:tr>
    </w:tbl>
    <w:p w14:paraId="32CA49C2">
      <w:pPr>
        <w:rPr>
          <w:rFonts w:ascii="Arial"/>
          <w:sz w:val="24"/>
          <w:szCs w:val="24"/>
        </w:rPr>
      </w:pPr>
    </w:p>
    <w:p w14:paraId="65E81A7C">
      <w:pPr>
        <w:spacing w:before="48"/>
      </w:pPr>
    </w:p>
    <w:p w14:paraId="5D4D58DD">
      <w:pPr>
        <w:spacing w:line="307" w:lineRule="auto"/>
        <w:rPr>
          <w:rFonts w:ascii="Arial"/>
          <w:sz w:val="21"/>
        </w:rPr>
      </w:pPr>
    </w:p>
    <w:p w14:paraId="50E9AE32">
      <w:pPr>
        <w:spacing w:line="307" w:lineRule="auto"/>
        <w:rPr>
          <w:rFonts w:ascii="Arial"/>
          <w:sz w:val="21"/>
        </w:rPr>
      </w:pPr>
    </w:p>
    <w:p w14:paraId="12001EB9">
      <w:pPr>
        <w:rPr>
          <w:spacing w:val="19"/>
        </w:rPr>
      </w:pPr>
    </w:p>
    <w:p w14:paraId="1CF43030">
      <w:pPr>
        <w:rPr>
          <w:spacing w:val="19"/>
        </w:rPr>
      </w:pPr>
    </w:p>
    <w:p w14:paraId="5D247DE4">
      <w:pPr>
        <w:rPr>
          <w:spacing w:val="19"/>
        </w:rPr>
      </w:pPr>
    </w:p>
    <w:p w14:paraId="6EC2018E">
      <w:pPr>
        <w:rPr>
          <w:spacing w:val="19"/>
        </w:rPr>
      </w:pPr>
    </w:p>
    <w:p w14:paraId="25227821">
      <w:pPr>
        <w:rPr>
          <w:spacing w:val="19"/>
        </w:rPr>
      </w:pPr>
    </w:p>
    <w:p w14:paraId="5E816AAE">
      <w:pPr>
        <w:rPr>
          <w:spacing w:val="19"/>
        </w:rPr>
      </w:pPr>
    </w:p>
    <w:p w14:paraId="33EB54DB">
      <w:pPr>
        <w:rPr>
          <w:spacing w:val="19"/>
        </w:rPr>
      </w:pPr>
    </w:p>
    <w:p w14:paraId="6D4C1BE8">
      <w:pPr>
        <w:rPr>
          <w:spacing w:val="19"/>
        </w:rPr>
      </w:pPr>
    </w:p>
    <w:p w14:paraId="4DDD856A">
      <w:pPr>
        <w:ind w:firstLine="248" w:firstLineChars="100"/>
        <w:rPr>
          <w:rFonts w:ascii="Arial"/>
          <w:sz w:val="24"/>
          <w:szCs w:val="24"/>
        </w:rPr>
      </w:pPr>
      <w:r>
        <w:rPr>
          <w:spacing w:val="19"/>
        </w:rPr>
        <w:t>因为对于悬臂式路灯其光源的中心点并没有和路面对</w:t>
      </w:r>
      <w:r>
        <w:rPr>
          <w:spacing w:val="18"/>
        </w:rPr>
        <w:t>齐，由于悬臂的存在总会使光源超</w:t>
      </w:r>
      <w:r>
        <w:t xml:space="preserve"> </w:t>
      </w:r>
      <w:r>
        <w:rPr>
          <w:spacing w:val="-2"/>
        </w:rPr>
        <w:t>出道路边界而悬在道路上面，为此在进行有效宽度</w:t>
      </w:r>
      <w:r>
        <w:rPr>
          <w:rFonts w:ascii="Times New Roman" w:hAnsi="Times New Roman" w:eastAsia="Times New Roman" w:cs="Times New Roman"/>
          <w:spacing w:val="-2"/>
        </w:rPr>
        <w:t>W</w:t>
      </w:r>
      <w:r>
        <w:rPr>
          <w:rFonts w:ascii="Times New Roman" w:hAnsi="Times New Roman" w:eastAsia="Times New Roman" w:cs="Times New Roman"/>
          <w:spacing w:val="76"/>
        </w:rPr>
        <w:t xml:space="preserve"> </w:t>
      </w:r>
      <w:r>
        <w:rPr>
          <w:spacing w:val="67"/>
        </w:rPr>
        <w:t>的计算时就应该为道路的总宽度减去</w:t>
      </w:r>
      <w:r>
        <w:t xml:space="preserve"> </w:t>
      </w:r>
      <w:r>
        <w:rPr>
          <w:spacing w:val="22"/>
        </w:rPr>
        <w:t>一个悬挑长度；当灯具采用双侧布置方式时，道路有效</w:t>
      </w:r>
      <w:r>
        <w:rPr>
          <w:spacing w:val="21"/>
        </w:rPr>
        <w:t>宽度为实际路宽减去两个悬挑长度；</w:t>
      </w:r>
      <w:r>
        <w:t xml:space="preserve"> </w:t>
      </w:r>
      <w:r>
        <w:rPr>
          <w:spacing w:val="-1"/>
        </w:rPr>
        <w:t>当灯具布置在中央分隔带采用中心对称布置方式时，道路有效宽度就是</w:t>
      </w:r>
      <w:r>
        <w:rPr>
          <w:spacing w:val="-2"/>
        </w:rPr>
        <w:t>道路实际宽度。</w:t>
      </w:r>
    </w:p>
    <w:sectPr>
      <w:headerReference r:id="rId5" w:type="default"/>
      <w:footerReference r:id="rId6" w:type="default"/>
      <w:pgSz w:w="20480" w:h="15360"/>
      <w:pgMar w:top="1" w:right="1822" w:bottom="1971" w:left="1844" w:header="0" w:footer="16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DB66E">
    <w:pPr>
      <w:spacing w:line="182" w:lineRule="auto"/>
      <w:ind w:left="15795"/>
      <w:rPr>
        <w:rFonts w:ascii="Times New Roman" w:hAnsi="Times New Roman" w:eastAsia="Times New Roman" w:cs="Times New Roman"/>
        <w:sz w:val="36"/>
        <w:szCs w:val="36"/>
      </w:rPr>
    </w:pPr>
    <w:r>
      <w:rPr>
        <w:rFonts w:ascii="Times New Roman" w:hAnsi="Times New Roman" w:eastAsia="Times New Roman" w:cs="Times New Roman"/>
        <w:spacing w:val="-10"/>
        <w:sz w:val="36"/>
        <w:szCs w:val="36"/>
      </w:rPr>
      <w:t>171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CA15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2B50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0"/>
      <w:szCs w:val="40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409</Characters>
  <TotalTime>8</TotalTime>
  <ScaleCrop>false</ScaleCrop>
  <LinksUpToDate>false</LinksUpToDate>
  <CharactersWithSpaces>460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2025-02-15T13:34:00Z</dcterms:created>
  <dc:creator>Kingsoft-PDF</dc:creator>
  <cp:lastModifiedBy>吴敏</cp:lastModifiedBy>
  <dcterms:modified xsi:type="dcterms:W3CDTF">2025-02-15T05:44:30Z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2025-02-15T13:34:23Z</vt:filetime>
  </property>
  <property fmtid="{D5CDD505-2E9C-101B-9397-08002B2CF9AE}" pid="4" name="UsrData">
    <vt:lpwstr>67b0275d03da76001fe15aefwl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BE7E652E295A4E43A6CB9357243F8A32_12</vt:lpwstr>
  </property>
</Properties>
</file>