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24C52B">
      <w:pPr>
        <w:spacing w:before="52" w:line="219" w:lineRule="auto"/>
        <w:ind w:firstLine="260" w:firstLineChars="100"/>
        <w:rPr>
          <w:rFonts w:hint="eastAsia" w:ascii="宋体" w:hAnsi="宋体" w:eastAsia="宋体" w:cs="宋体"/>
          <w:sz w:val="26"/>
          <w:szCs w:val="26"/>
          <w:lang w:val="en-US" w:eastAsia="zh-CN"/>
        </w:rPr>
      </w:pPr>
      <w:r>
        <w:rPr>
          <w:rFonts w:hint="eastAsia" w:ascii="宋体" w:hAnsi="宋体" w:eastAsia="宋体" w:cs="宋体"/>
          <w:sz w:val="26"/>
          <w:szCs w:val="26"/>
          <w:lang w:val="en-US" w:eastAsia="zh-CN"/>
        </w:rPr>
        <w:t>郎特科技3535led灯珠规格参数</w:t>
      </w:r>
    </w:p>
    <w:p w14:paraId="46D4069B">
      <w:pPr>
        <w:spacing w:before="85" w:line="223" w:lineRule="auto"/>
        <w:ind w:left="568"/>
        <w:outlineLvl w:val="0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b/>
          <w:bCs/>
          <w:spacing w:val="3"/>
          <w:sz w:val="26"/>
          <w:szCs w:val="26"/>
        </w:rPr>
        <w:t>3535封装的</w:t>
      </w:r>
      <w:r>
        <w:rPr>
          <w:rFonts w:ascii="Times New Roman" w:hAnsi="Times New Roman" w:eastAsia="Times New Roman" w:cs="Times New Roman"/>
          <w:b/>
          <w:bCs/>
          <w:sz w:val="26"/>
          <w:szCs w:val="26"/>
        </w:rPr>
        <w:t>LED</w:t>
      </w:r>
      <w:r>
        <w:rPr>
          <w:rFonts w:ascii="Times New Roman" w:hAnsi="Times New Roman" w:eastAsia="Times New Roman" w:cs="Times New Roman"/>
          <w:b/>
          <w:bCs/>
          <w:spacing w:val="-15"/>
          <w:sz w:val="26"/>
          <w:szCs w:val="26"/>
        </w:rPr>
        <w:t xml:space="preserve"> </w:t>
      </w:r>
      <w:r>
        <w:rPr>
          <w:rFonts w:ascii="黑体" w:hAnsi="黑体" w:eastAsia="黑体" w:cs="黑体"/>
          <w:b/>
          <w:bCs/>
          <w:spacing w:val="3"/>
          <w:sz w:val="26"/>
          <w:szCs w:val="26"/>
        </w:rPr>
        <w:t>规格书</w:t>
      </w:r>
    </w:p>
    <w:p w14:paraId="4F832984">
      <w:pPr>
        <w:spacing w:before="217" w:line="236" w:lineRule="auto"/>
        <w:ind w:left="124" w:right="70" w:firstLine="460"/>
        <w:rPr>
          <w:rFonts w:ascii="宋体" w:hAnsi="宋体" w:eastAsia="宋体" w:cs="宋体"/>
          <w:sz w:val="26"/>
          <w:szCs w:val="26"/>
        </w:rPr>
      </w:pPr>
      <w:r>
        <w:rPr>
          <w:rFonts w:ascii="Times New Roman" w:hAnsi="Times New Roman" w:eastAsia="Times New Roman" w:cs="Times New Roman"/>
          <w:spacing w:val="-1"/>
          <w:sz w:val="26"/>
          <w:szCs w:val="26"/>
        </w:rPr>
        <w:t>1W</w:t>
      </w:r>
      <w:r>
        <w:rPr>
          <w:rFonts w:ascii="宋体" w:hAnsi="宋体" w:eastAsia="宋体" w:cs="宋体"/>
          <w:spacing w:val="-1"/>
          <w:sz w:val="26"/>
          <w:szCs w:val="26"/>
        </w:rPr>
        <w:t>或以上的功率等级，采用</w:t>
      </w:r>
      <w:r>
        <w:rPr>
          <w:rFonts w:ascii="Times New Roman" w:hAnsi="Times New Roman" w:eastAsia="Times New Roman" w:cs="Times New Roman"/>
          <w:spacing w:val="-1"/>
          <w:sz w:val="26"/>
          <w:szCs w:val="26"/>
        </w:rPr>
        <w:t>HTCC</w:t>
      </w:r>
      <w:r>
        <w:rPr>
          <w:rFonts w:ascii="Times New Roman" w:hAnsi="Times New Roman" w:eastAsia="Times New Roman" w:cs="Times New Roman"/>
          <w:spacing w:val="-16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-1"/>
          <w:sz w:val="26"/>
          <w:szCs w:val="26"/>
        </w:rPr>
        <w:t>高导热陶瓷基板，硅胶透镜封装。集成了高光效、</w:t>
      </w:r>
      <w:r>
        <w:rPr>
          <w:rFonts w:ascii="宋体" w:hAnsi="宋体" w:eastAsia="宋体" w:cs="宋体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-3"/>
          <w:sz w:val="26"/>
          <w:szCs w:val="26"/>
        </w:rPr>
        <w:t>低热阻、体积小、易配光的特点，适用于电视背光、各种室内照明</w:t>
      </w:r>
      <w:r>
        <w:rPr>
          <w:rFonts w:ascii="宋体" w:hAnsi="宋体" w:eastAsia="宋体" w:cs="宋体"/>
          <w:spacing w:val="-4"/>
          <w:sz w:val="26"/>
          <w:szCs w:val="26"/>
        </w:rPr>
        <w:t>、汽车信号灯等通用照</w:t>
      </w:r>
    </w:p>
    <w:p w14:paraId="5A16F537">
      <w:pPr>
        <w:spacing w:before="52" w:line="219" w:lineRule="auto"/>
        <w:rPr>
          <w:rFonts w:hint="default" w:ascii="宋体" w:hAnsi="宋体" w:eastAsia="宋体" w:cs="宋体"/>
          <w:sz w:val="26"/>
          <w:szCs w:val="26"/>
          <w:lang w:val="en-US" w:eastAsia="zh-CN"/>
        </w:rPr>
      </w:pPr>
    </w:p>
    <w:p w14:paraId="44B15B92">
      <w:pPr>
        <w:spacing w:before="31" w:line="235" w:lineRule="auto"/>
        <w:ind w:left="533"/>
        <w:rPr>
          <w:rFonts w:ascii="宋体" w:hAnsi="宋体" w:eastAsia="宋体" w:cs="宋体"/>
          <w:sz w:val="26"/>
          <w:szCs w:val="26"/>
        </w:rPr>
      </w:pPr>
      <w:r>
        <w:rPr>
          <w:rFonts w:ascii="隶书" w:hAnsi="隶书" w:eastAsia="隶书" w:cs="隶书"/>
          <w:b/>
          <w:bCs/>
          <w:spacing w:val="31"/>
          <w:sz w:val="26"/>
          <w:szCs w:val="26"/>
        </w:rPr>
        <w:t>1)极限参数(温度=25℃)</w:t>
      </w:r>
      <w:r>
        <w:rPr>
          <w:rFonts w:ascii="隶书" w:hAnsi="隶书" w:eastAsia="隶书" w:cs="隶书"/>
          <w:spacing w:val="31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31"/>
          <w:sz w:val="26"/>
          <w:szCs w:val="26"/>
        </w:rPr>
        <w:t>具体</w:t>
      </w:r>
      <w:bookmarkStart w:id="0" w:name="_GoBack"/>
      <w:bookmarkEnd w:id="0"/>
      <w:r>
        <w:rPr>
          <w:rFonts w:ascii="宋体" w:hAnsi="宋体" w:eastAsia="宋体" w:cs="宋体"/>
          <w:spacing w:val="31"/>
          <w:sz w:val="26"/>
          <w:szCs w:val="26"/>
        </w:rPr>
        <w:t>见表1。</w:t>
      </w:r>
    </w:p>
    <w:p w14:paraId="63615EA6">
      <w:pPr>
        <w:spacing w:before="115" w:line="219" w:lineRule="auto"/>
        <w:ind w:left="414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z w:val="25"/>
          <w:szCs w:val="25"/>
        </w:rPr>
        <w:t>表1极限参数</w:t>
      </w:r>
    </w:p>
    <w:p w14:paraId="29F07073">
      <w:pPr>
        <w:spacing w:line="111" w:lineRule="exact"/>
      </w:pPr>
    </w:p>
    <w:tbl>
      <w:tblPr>
        <w:tblStyle w:val="4"/>
        <w:tblW w:w="11009" w:type="dxa"/>
        <w:tblInd w:w="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51"/>
        <w:gridCol w:w="2008"/>
        <w:gridCol w:w="2088"/>
        <w:gridCol w:w="2462"/>
      </w:tblGrid>
      <w:tr w14:paraId="4C1AD2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4451" w:type="dxa"/>
            <w:vAlign w:val="top"/>
          </w:tcPr>
          <w:p w14:paraId="23EB2F06">
            <w:pPr>
              <w:pStyle w:val="5"/>
              <w:spacing w:before="113" w:line="219" w:lineRule="auto"/>
              <w:ind w:left="1424"/>
            </w:pPr>
            <w:r>
              <w:rPr>
                <w:spacing w:val="-1"/>
              </w:rPr>
              <w:t>参数名称Parameter</w:t>
            </w:r>
          </w:p>
        </w:tc>
        <w:tc>
          <w:tcPr>
            <w:tcW w:w="2008" w:type="dxa"/>
            <w:vAlign w:val="top"/>
          </w:tcPr>
          <w:p w14:paraId="2CB06903">
            <w:pPr>
              <w:pStyle w:val="5"/>
              <w:spacing w:before="79" w:line="215" w:lineRule="auto"/>
              <w:ind w:left="343"/>
              <w:rPr>
                <w:sz w:val="26"/>
                <w:szCs w:val="26"/>
              </w:rPr>
            </w:pPr>
            <w:r>
              <w:rPr>
                <w:spacing w:val="12"/>
                <w:sz w:val="26"/>
                <w:szCs w:val="26"/>
              </w:rPr>
              <w:t>符号</w:t>
            </w:r>
            <w:r>
              <w:rPr>
                <w:sz w:val="26"/>
                <w:szCs w:val="26"/>
              </w:rPr>
              <w:t>Symbol</w:t>
            </w:r>
          </w:p>
        </w:tc>
        <w:tc>
          <w:tcPr>
            <w:tcW w:w="2088" w:type="dxa"/>
            <w:vAlign w:val="top"/>
          </w:tcPr>
          <w:p w14:paraId="03BE9343">
            <w:pPr>
              <w:pStyle w:val="5"/>
              <w:spacing w:before="106" w:line="214" w:lineRule="auto"/>
              <w:ind w:left="535"/>
            </w:pPr>
            <w:r>
              <w:rPr>
                <w:spacing w:val="-2"/>
              </w:rPr>
              <w:t>数值Rating</w:t>
            </w:r>
          </w:p>
        </w:tc>
        <w:tc>
          <w:tcPr>
            <w:tcW w:w="2462" w:type="dxa"/>
            <w:vAlign w:val="top"/>
          </w:tcPr>
          <w:p w14:paraId="3816B8FF">
            <w:pPr>
              <w:pStyle w:val="5"/>
              <w:spacing w:before="113" w:line="220" w:lineRule="auto"/>
              <w:ind w:left="747"/>
            </w:pPr>
            <w:r>
              <w:rPr>
                <w:spacing w:val="29"/>
              </w:rPr>
              <w:t>单位Unit</w:t>
            </w:r>
          </w:p>
        </w:tc>
      </w:tr>
      <w:tr w14:paraId="4F607C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4451" w:type="dxa"/>
            <w:vAlign w:val="top"/>
          </w:tcPr>
          <w:p w14:paraId="34D97B60">
            <w:pPr>
              <w:pStyle w:val="5"/>
              <w:spacing w:before="111" w:line="221" w:lineRule="auto"/>
              <w:ind w:left="254"/>
            </w:pPr>
            <w:r>
              <w:rPr>
                <w:spacing w:val="2"/>
              </w:rPr>
              <w:t>正向电流</w:t>
            </w:r>
            <w:r>
              <w:t>Forward</w:t>
            </w:r>
            <w:r>
              <w:rPr>
                <w:spacing w:val="2"/>
              </w:rPr>
              <w:t xml:space="preserve"> </w:t>
            </w:r>
            <w:r>
              <w:t>Current</w:t>
            </w:r>
          </w:p>
        </w:tc>
        <w:tc>
          <w:tcPr>
            <w:tcW w:w="2008" w:type="dxa"/>
            <w:vAlign w:val="top"/>
          </w:tcPr>
          <w:p w14:paraId="47395648">
            <w:pPr>
              <w:pStyle w:val="5"/>
              <w:spacing w:before="75" w:line="214" w:lineRule="auto"/>
              <w:ind w:left="864"/>
              <w:rPr>
                <w:rFonts w:hint="eastAsia" w:eastAsia="宋体"/>
                <w:sz w:val="26"/>
                <w:szCs w:val="26"/>
                <w:lang w:val="en-US" w:eastAsia="zh-CN"/>
              </w:rPr>
            </w:pPr>
            <w:r>
              <w:rPr>
                <w:spacing w:val="-7"/>
                <w:sz w:val="26"/>
                <w:szCs w:val="26"/>
              </w:rPr>
              <w:t>I</w:t>
            </w:r>
            <w:r>
              <w:rPr>
                <w:rFonts w:hint="eastAsia"/>
                <w:spacing w:val="-7"/>
                <w:sz w:val="26"/>
                <w:szCs w:val="26"/>
                <w:lang w:val="en-US" w:eastAsia="zh-CN"/>
              </w:rPr>
              <w:t>F</w:t>
            </w:r>
          </w:p>
        </w:tc>
        <w:tc>
          <w:tcPr>
            <w:tcW w:w="2088" w:type="dxa"/>
            <w:vAlign w:val="top"/>
          </w:tcPr>
          <w:p w14:paraId="25F60D53">
            <w:pPr>
              <w:pStyle w:val="5"/>
              <w:spacing w:before="161" w:line="183" w:lineRule="auto"/>
              <w:ind w:left="885"/>
            </w:pPr>
            <w:r>
              <w:rPr>
                <w:spacing w:val="-3"/>
              </w:rPr>
              <w:t>350</w:t>
            </w:r>
          </w:p>
        </w:tc>
        <w:tc>
          <w:tcPr>
            <w:tcW w:w="2462" w:type="dxa"/>
            <w:vAlign w:val="top"/>
          </w:tcPr>
          <w:p w14:paraId="0EA29F07">
            <w:pPr>
              <w:pStyle w:val="5"/>
              <w:spacing w:before="160" w:line="184" w:lineRule="auto"/>
              <w:ind w:left="1127"/>
            </w:pPr>
            <w:r>
              <w:rPr>
                <w:spacing w:val="-1"/>
              </w:rPr>
              <w:t>mA</w:t>
            </w:r>
          </w:p>
        </w:tc>
      </w:tr>
      <w:tr w14:paraId="4567E7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4451" w:type="dxa"/>
            <w:vAlign w:val="top"/>
          </w:tcPr>
          <w:p w14:paraId="10944869">
            <w:pPr>
              <w:pStyle w:val="5"/>
              <w:spacing w:before="112" w:line="221" w:lineRule="auto"/>
              <w:ind w:left="254"/>
            </w:pPr>
            <w:r>
              <w:rPr>
                <w:spacing w:val="1"/>
              </w:rPr>
              <w:t>正向脉冲电流</w:t>
            </w:r>
            <w:r>
              <w:t>Pulse</w:t>
            </w:r>
            <w:r>
              <w:rPr>
                <w:spacing w:val="1"/>
              </w:rPr>
              <w:t xml:space="preserve"> </w:t>
            </w:r>
            <w:r>
              <w:t>Forward</w:t>
            </w:r>
            <w:r>
              <w:rPr>
                <w:spacing w:val="1"/>
              </w:rPr>
              <w:t xml:space="preserve"> </w:t>
            </w:r>
            <w:r>
              <w:t>Current</w:t>
            </w:r>
          </w:p>
        </w:tc>
        <w:tc>
          <w:tcPr>
            <w:tcW w:w="2008" w:type="dxa"/>
            <w:vAlign w:val="top"/>
          </w:tcPr>
          <w:p w14:paraId="5B202CE4">
            <w:pPr>
              <w:pStyle w:val="5"/>
              <w:spacing w:before="76" w:line="214" w:lineRule="auto"/>
              <w:ind w:left="803"/>
              <w:rPr>
                <w:sz w:val="26"/>
                <w:szCs w:val="26"/>
              </w:rPr>
            </w:pPr>
            <w:r>
              <w:rPr>
                <w:spacing w:val="-9"/>
                <w:sz w:val="26"/>
                <w:szCs w:val="26"/>
              </w:rPr>
              <w:t>I</w:t>
            </w:r>
            <w:r>
              <w:rPr>
                <w:rFonts w:hint="eastAsia"/>
                <w:spacing w:val="-9"/>
                <w:sz w:val="26"/>
                <w:szCs w:val="26"/>
                <w:lang w:val="en-US" w:eastAsia="zh-CN"/>
              </w:rPr>
              <w:t>F</w:t>
            </w:r>
            <w:r>
              <w:rPr>
                <w:spacing w:val="-9"/>
                <w:sz w:val="26"/>
                <w:szCs w:val="26"/>
              </w:rPr>
              <w:t>p</w:t>
            </w:r>
          </w:p>
        </w:tc>
        <w:tc>
          <w:tcPr>
            <w:tcW w:w="2088" w:type="dxa"/>
            <w:vAlign w:val="top"/>
          </w:tcPr>
          <w:p w14:paraId="6E4136EC">
            <w:pPr>
              <w:pStyle w:val="5"/>
              <w:spacing w:before="161" w:line="184" w:lineRule="auto"/>
              <w:ind w:left="835"/>
            </w:pPr>
            <w:r>
              <w:rPr>
                <w:spacing w:val="-5"/>
              </w:rPr>
              <w:t>1000</w:t>
            </w:r>
          </w:p>
        </w:tc>
        <w:tc>
          <w:tcPr>
            <w:tcW w:w="2462" w:type="dxa"/>
            <w:vAlign w:val="top"/>
          </w:tcPr>
          <w:p w14:paraId="7C13C91C">
            <w:pPr>
              <w:pStyle w:val="5"/>
              <w:spacing w:before="161" w:line="184" w:lineRule="auto"/>
              <w:ind w:left="1127"/>
            </w:pPr>
            <w:r>
              <w:rPr>
                <w:spacing w:val="-1"/>
              </w:rPr>
              <w:t>mA</w:t>
            </w:r>
          </w:p>
        </w:tc>
      </w:tr>
      <w:tr w14:paraId="75C2E2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4451" w:type="dxa"/>
            <w:vAlign w:val="top"/>
          </w:tcPr>
          <w:p w14:paraId="556F7355">
            <w:pPr>
              <w:pStyle w:val="5"/>
              <w:spacing w:before="106" w:line="214" w:lineRule="auto"/>
              <w:ind w:left="254"/>
            </w:pPr>
            <w:r>
              <w:rPr>
                <w:spacing w:val="2"/>
              </w:rPr>
              <w:t>反向电压</w:t>
            </w:r>
            <w:r>
              <w:t>Reverse</w:t>
            </w:r>
            <w:r>
              <w:rPr>
                <w:spacing w:val="2"/>
              </w:rPr>
              <w:t xml:space="preserve"> </w:t>
            </w:r>
            <w:r>
              <w:t>Voltage</w:t>
            </w:r>
          </w:p>
        </w:tc>
        <w:tc>
          <w:tcPr>
            <w:tcW w:w="2008" w:type="dxa"/>
            <w:vAlign w:val="top"/>
          </w:tcPr>
          <w:p w14:paraId="3A906C0F">
            <w:pPr>
              <w:pStyle w:val="5"/>
              <w:spacing w:before="154" w:line="181" w:lineRule="auto"/>
              <w:ind w:left="864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VR</w:t>
            </w:r>
          </w:p>
        </w:tc>
        <w:tc>
          <w:tcPr>
            <w:tcW w:w="2088" w:type="dxa"/>
            <w:vAlign w:val="top"/>
          </w:tcPr>
          <w:p w14:paraId="36333CA7">
            <w:pPr>
              <w:pStyle w:val="5"/>
              <w:spacing w:before="165" w:line="182" w:lineRule="auto"/>
              <w:ind w:left="985"/>
            </w:pPr>
            <w:r>
              <w:t>5</w:t>
            </w:r>
          </w:p>
        </w:tc>
        <w:tc>
          <w:tcPr>
            <w:tcW w:w="2462" w:type="dxa"/>
            <w:vAlign w:val="top"/>
          </w:tcPr>
          <w:p w14:paraId="2CFF1611">
            <w:pPr>
              <w:pStyle w:val="5"/>
              <w:spacing w:before="165" w:line="182" w:lineRule="auto"/>
              <w:ind w:left="1177"/>
            </w:pPr>
            <w:r>
              <w:t>V</w:t>
            </w:r>
          </w:p>
        </w:tc>
      </w:tr>
      <w:tr w14:paraId="0F217F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451" w:type="dxa"/>
            <w:vAlign w:val="top"/>
          </w:tcPr>
          <w:p w14:paraId="6A84FE64">
            <w:pPr>
              <w:pStyle w:val="5"/>
              <w:spacing w:before="107" w:line="214" w:lineRule="auto"/>
              <w:ind w:left="254"/>
            </w:pPr>
            <w:r>
              <w:rPr>
                <w:spacing w:val="2"/>
              </w:rPr>
              <w:t>工作温度</w:t>
            </w:r>
            <w:r>
              <w:t>Operating</w:t>
            </w:r>
            <w:r>
              <w:rPr>
                <w:spacing w:val="2"/>
              </w:rPr>
              <w:t xml:space="preserve"> </w:t>
            </w:r>
            <w:r>
              <w:t>Temperature</w:t>
            </w:r>
          </w:p>
        </w:tc>
        <w:tc>
          <w:tcPr>
            <w:tcW w:w="2008" w:type="dxa"/>
            <w:vAlign w:val="top"/>
          </w:tcPr>
          <w:p w14:paraId="2C3738CB">
            <w:pPr>
              <w:pStyle w:val="5"/>
              <w:spacing w:before="155" w:line="173" w:lineRule="auto"/>
              <w:ind w:left="733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ToPR</w:t>
            </w:r>
          </w:p>
        </w:tc>
        <w:tc>
          <w:tcPr>
            <w:tcW w:w="2088" w:type="dxa"/>
            <w:vAlign w:val="top"/>
          </w:tcPr>
          <w:p w14:paraId="62233688">
            <w:pPr>
              <w:pStyle w:val="5"/>
              <w:spacing w:before="165" w:line="183" w:lineRule="auto"/>
              <w:ind w:left="635"/>
            </w:pPr>
            <w:r>
              <w:rPr>
                <w:spacing w:val="-1"/>
              </w:rPr>
              <w:t>-20～+65</w:t>
            </w:r>
          </w:p>
        </w:tc>
        <w:tc>
          <w:tcPr>
            <w:tcW w:w="2462" w:type="dxa"/>
            <w:vAlign w:val="top"/>
          </w:tcPr>
          <w:p w14:paraId="12BCD278">
            <w:pPr>
              <w:pStyle w:val="5"/>
              <w:spacing w:before="134" w:line="237" w:lineRule="auto"/>
              <w:ind w:left="1127"/>
            </w:pPr>
            <w:r>
              <w:t>℃</w:t>
            </w:r>
          </w:p>
        </w:tc>
      </w:tr>
      <w:tr w14:paraId="25EC3A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4451" w:type="dxa"/>
            <w:vAlign w:val="top"/>
          </w:tcPr>
          <w:p w14:paraId="481C69DB">
            <w:pPr>
              <w:pStyle w:val="5"/>
              <w:spacing w:before="108" w:line="214" w:lineRule="auto"/>
              <w:ind w:left="254"/>
            </w:pPr>
            <w:r>
              <w:rPr>
                <w:spacing w:val="-1"/>
              </w:rPr>
              <w:t>储存温度Storage Temperature</w:t>
            </w:r>
          </w:p>
        </w:tc>
        <w:tc>
          <w:tcPr>
            <w:tcW w:w="2008" w:type="dxa"/>
            <w:vAlign w:val="top"/>
          </w:tcPr>
          <w:p w14:paraId="1741E9CD">
            <w:pPr>
              <w:pStyle w:val="5"/>
              <w:spacing w:before="121" w:line="182" w:lineRule="auto"/>
              <w:ind w:left="803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Ts</w:t>
            </w:r>
            <w:r>
              <w:rPr>
                <w:rFonts w:hint="eastAsia"/>
                <w:spacing w:val="-2"/>
                <w:sz w:val="26"/>
                <w:szCs w:val="26"/>
                <w:lang w:val="en-US" w:eastAsia="zh-CN"/>
              </w:rPr>
              <w:t>t</w:t>
            </w:r>
            <w:r>
              <w:rPr>
                <w:spacing w:val="-2"/>
                <w:sz w:val="26"/>
                <w:szCs w:val="26"/>
              </w:rPr>
              <w:t>g</w:t>
            </w:r>
          </w:p>
        </w:tc>
        <w:tc>
          <w:tcPr>
            <w:tcW w:w="2088" w:type="dxa"/>
            <w:vAlign w:val="top"/>
          </w:tcPr>
          <w:p w14:paraId="10166229">
            <w:pPr>
              <w:pStyle w:val="5"/>
              <w:spacing w:before="166" w:line="183" w:lineRule="auto"/>
              <w:ind w:left="736"/>
            </w:pPr>
            <w:r>
              <w:rPr>
                <w:spacing w:val="-2"/>
              </w:rPr>
              <w:t>0～+40</w:t>
            </w:r>
          </w:p>
        </w:tc>
        <w:tc>
          <w:tcPr>
            <w:tcW w:w="2462" w:type="dxa"/>
            <w:vAlign w:val="top"/>
          </w:tcPr>
          <w:p w14:paraId="0529B729">
            <w:pPr>
              <w:pStyle w:val="5"/>
              <w:spacing w:before="135" w:line="237" w:lineRule="auto"/>
              <w:ind w:left="1127"/>
            </w:pPr>
            <w:r>
              <w:t>℃</w:t>
            </w:r>
          </w:p>
        </w:tc>
      </w:tr>
      <w:tr w14:paraId="25DFEB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51" w:type="dxa"/>
            <w:vAlign w:val="top"/>
          </w:tcPr>
          <w:p w14:paraId="4AC9F28C">
            <w:pPr>
              <w:pStyle w:val="5"/>
              <w:spacing w:before="111" w:line="214" w:lineRule="auto"/>
              <w:ind w:left="254"/>
            </w:pPr>
            <w:r>
              <w:rPr>
                <w:spacing w:val="-1"/>
              </w:rPr>
              <w:t>功耗Power Dissipation</w:t>
            </w:r>
          </w:p>
        </w:tc>
        <w:tc>
          <w:tcPr>
            <w:tcW w:w="2008" w:type="dxa"/>
            <w:vAlign w:val="top"/>
          </w:tcPr>
          <w:p w14:paraId="3226D649">
            <w:pPr>
              <w:pStyle w:val="5"/>
              <w:spacing w:before="159" w:line="181" w:lineRule="auto"/>
              <w:ind w:left="864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PD</w:t>
            </w:r>
          </w:p>
        </w:tc>
        <w:tc>
          <w:tcPr>
            <w:tcW w:w="2088" w:type="dxa"/>
            <w:vAlign w:val="top"/>
          </w:tcPr>
          <w:p w14:paraId="3E9AFB22">
            <w:pPr>
              <w:pStyle w:val="5"/>
              <w:spacing w:before="167" w:line="184" w:lineRule="auto"/>
              <w:ind w:left="835"/>
            </w:pPr>
            <w:r>
              <w:rPr>
                <w:spacing w:val="-5"/>
              </w:rPr>
              <w:t>1000</w:t>
            </w:r>
          </w:p>
        </w:tc>
        <w:tc>
          <w:tcPr>
            <w:tcW w:w="2462" w:type="dxa"/>
            <w:vAlign w:val="top"/>
          </w:tcPr>
          <w:p w14:paraId="33AC3297">
            <w:pPr>
              <w:pStyle w:val="5"/>
              <w:spacing w:before="169" w:line="182" w:lineRule="auto"/>
              <w:ind w:left="1127"/>
            </w:pPr>
            <w:r>
              <w:rPr>
                <w:spacing w:val="-1"/>
              </w:rPr>
              <w:t>mW</w:t>
            </w:r>
          </w:p>
        </w:tc>
      </w:tr>
    </w:tbl>
    <w:p w14:paraId="6EFCE3E1">
      <w:pPr>
        <w:spacing w:line="295" w:lineRule="auto"/>
        <w:rPr>
          <w:rFonts w:ascii="Arial"/>
          <w:sz w:val="21"/>
        </w:rPr>
      </w:pPr>
    </w:p>
    <w:p w14:paraId="2A92B0A8">
      <w:pPr>
        <w:spacing w:before="85" w:line="219" w:lineRule="auto"/>
        <w:ind w:left="533"/>
        <w:outlineLvl w:val="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24"/>
          <w:sz w:val="26"/>
          <w:szCs w:val="26"/>
        </w:rPr>
        <w:t>2)光电参数(温度=25℃)</w:t>
      </w:r>
      <w:r>
        <w:rPr>
          <w:rFonts w:ascii="宋体" w:hAnsi="宋体" w:eastAsia="宋体" w:cs="宋体"/>
          <w:spacing w:val="22"/>
          <w:sz w:val="26"/>
          <w:szCs w:val="26"/>
        </w:rPr>
        <w:t xml:space="preserve">  </w:t>
      </w:r>
      <w:r>
        <w:rPr>
          <w:rFonts w:ascii="宋体" w:hAnsi="宋体" w:eastAsia="宋体" w:cs="宋体"/>
          <w:spacing w:val="24"/>
          <w:sz w:val="26"/>
          <w:szCs w:val="26"/>
        </w:rPr>
        <w:t>具体见表</w:t>
      </w:r>
      <w:r>
        <w:rPr>
          <w:rFonts w:hint="eastAsia" w:ascii="宋体" w:hAnsi="宋体" w:eastAsia="宋体" w:cs="宋体"/>
          <w:spacing w:val="24"/>
          <w:sz w:val="26"/>
          <w:szCs w:val="26"/>
          <w:lang w:val="en-US" w:eastAsia="zh-CN"/>
        </w:rPr>
        <w:t>2</w:t>
      </w:r>
      <w:r>
        <w:rPr>
          <w:rFonts w:ascii="宋体" w:hAnsi="宋体" w:eastAsia="宋体" w:cs="宋体"/>
          <w:spacing w:val="24"/>
          <w:sz w:val="26"/>
          <w:szCs w:val="26"/>
        </w:rPr>
        <w:t>。</w:t>
      </w:r>
    </w:p>
    <w:p w14:paraId="56B88127">
      <w:pPr>
        <w:spacing w:before="201" w:line="222" w:lineRule="auto"/>
        <w:ind w:left="4063"/>
        <w:outlineLvl w:val="0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b/>
          <w:bCs/>
          <w:spacing w:val="-5"/>
          <w:sz w:val="26"/>
          <w:szCs w:val="26"/>
        </w:rPr>
        <w:t>表</w:t>
      </w:r>
      <w:r>
        <w:rPr>
          <w:rFonts w:hint="eastAsia" w:ascii="黑体" w:hAnsi="黑体" w:eastAsia="黑体" w:cs="黑体"/>
          <w:b/>
          <w:bCs/>
          <w:spacing w:val="-5"/>
          <w:sz w:val="26"/>
          <w:szCs w:val="26"/>
          <w:lang w:val="en-US" w:eastAsia="zh-CN"/>
        </w:rPr>
        <w:t>2</w:t>
      </w:r>
      <w:r>
        <w:rPr>
          <w:rFonts w:ascii="黑体" w:hAnsi="黑体" w:eastAsia="黑体" w:cs="黑体"/>
          <w:spacing w:val="18"/>
          <w:sz w:val="26"/>
          <w:szCs w:val="26"/>
        </w:rPr>
        <w:t xml:space="preserve"> </w:t>
      </w:r>
      <w:r>
        <w:rPr>
          <w:rFonts w:ascii="黑体" w:hAnsi="黑体" w:eastAsia="黑体" w:cs="黑体"/>
          <w:b/>
          <w:bCs/>
          <w:spacing w:val="-5"/>
          <w:sz w:val="26"/>
          <w:szCs w:val="26"/>
        </w:rPr>
        <w:t>光电参数</w:t>
      </w:r>
    </w:p>
    <w:p w14:paraId="1A70A30A">
      <w:pPr>
        <w:spacing w:line="65" w:lineRule="exact"/>
      </w:pPr>
    </w:p>
    <w:tbl>
      <w:tblPr>
        <w:tblStyle w:val="4"/>
        <w:tblW w:w="10840" w:type="dxa"/>
        <w:tblInd w:w="10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82"/>
        <w:gridCol w:w="1369"/>
        <w:gridCol w:w="1408"/>
        <w:gridCol w:w="1019"/>
        <w:gridCol w:w="1039"/>
        <w:gridCol w:w="1039"/>
        <w:gridCol w:w="1384"/>
      </w:tblGrid>
      <w:tr w14:paraId="53F6FB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3582" w:type="dxa"/>
            <w:vAlign w:val="top"/>
          </w:tcPr>
          <w:p w14:paraId="50EFCF0B">
            <w:pPr>
              <w:pStyle w:val="5"/>
              <w:spacing w:before="263" w:line="219" w:lineRule="auto"/>
              <w:ind w:left="984"/>
            </w:pPr>
            <w:r>
              <w:rPr>
                <w:spacing w:val="-1"/>
              </w:rPr>
              <w:t>参数名称Parameter</w:t>
            </w:r>
          </w:p>
        </w:tc>
        <w:tc>
          <w:tcPr>
            <w:tcW w:w="1369" w:type="dxa"/>
            <w:vAlign w:val="top"/>
          </w:tcPr>
          <w:p w14:paraId="49F41D03">
            <w:pPr>
              <w:pStyle w:val="5"/>
              <w:spacing w:before="258" w:line="215" w:lineRule="auto"/>
              <w:ind w:left="173"/>
            </w:pPr>
            <w:r>
              <w:rPr>
                <w:spacing w:val="9"/>
              </w:rPr>
              <w:t>符号</w:t>
            </w:r>
            <w:r>
              <w:t>Symbol</w:t>
            </w:r>
          </w:p>
        </w:tc>
        <w:tc>
          <w:tcPr>
            <w:tcW w:w="1408" w:type="dxa"/>
            <w:vAlign w:val="top"/>
          </w:tcPr>
          <w:p w14:paraId="04CCBB74">
            <w:pPr>
              <w:pStyle w:val="5"/>
              <w:spacing w:before="263" w:line="219" w:lineRule="auto"/>
              <w:ind w:left="43"/>
            </w:pPr>
            <w:r>
              <w:rPr>
                <w:spacing w:val="-1"/>
              </w:rPr>
              <w:t>条件Condition</w:t>
            </w:r>
          </w:p>
        </w:tc>
        <w:tc>
          <w:tcPr>
            <w:tcW w:w="1019" w:type="dxa"/>
            <w:vAlign w:val="top"/>
          </w:tcPr>
          <w:p w14:paraId="52A80B2B">
            <w:pPr>
              <w:pStyle w:val="5"/>
              <w:spacing w:before="142" w:line="263" w:lineRule="auto"/>
              <w:ind w:left="305" w:right="213" w:hanging="100"/>
            </w:pPr>
            <w:r>
              <w:rPr>
                <w:spacing w:val="-4"/>
              </w:rPr>
              <w:t>最小值</w:t>
            </w:r>
            <w:r>
              <w:t xml:space="preserve"> </w:t>
            </w:r>
            <w:r>
              <w:rPr>
                <w:spacing w:val="-1"/>
              </w:rPr>
              <w:t>Min.</w:t>
            </w:r>
          </w:p>
        </w:tc>
        <w:tc>
          <w:tcPr>
            <w:tcW w:w="1039" w:type="dxa"/>
            <w:vAlign w:val="top"/>
          </w:tcPr>
          <w:p w14:paraId="4D5CD7DC">
            <w:pPr>
              <w:pStyle w:val="5"/>
              <w:spacing w:before="133" w:line="267" w:lineRule="auto"/>
              <w:ind w:left="316" w:right="223" w:hanging="100"/>
            </w:pPr>
            <w:r>
              <w:rPr>
                <w:spacing w:val="-4"/>
              </w:rPr>
              <w:t>典型值</w:t>
            </w:r>
            <w:r>
              <w:t xml:space="preserve"> </w:t>
            </w:r>
            <w:r>
              <w:rPr>
                <w:spacing w:val="-2"/>
              </w:rPr>
              <w:t>Typ.</w:t>
            </w:r>
          </w:p>
        </w:tc>
        <w:tc>
          <w:tcPr>
            <w:tcW w:w="1039" w:type="dxa"/>
            <w:vAlign w:val="top"/>
          </w:tcPr>
          <w:p w14:paraId="698328EF">
            <w:pPr>
              <w:pStyle w:val="5"/>
              <w:spacing w:before="133" w:line="267" w:lineRule="auto"/>
              <w:ind w:left="318" w:right="221" w:hanging="100"/>
            </w:pPr>
            <w:r>
              <w:rPr>
                <w:spacing w:val="-4"/>
              </w:rPr>
              <w:t>最大值</w:t>
            </w:r>
            <w:r>
              <w:t xml:space="preserve"> </w:t>
            </w:r>
            <w:r>
              <w:rPr>
                <w:spacing w:val="-1"/>
              </w:rPr>
              <w:t>Max.</w:t>
            </w:r>
          </w:p>
        </w:tc>
        <w:tc>
          <w:tcPr>
            <w:tcW w:w="1384" w:type="dxa"/>
            <w:vAlign w:val="top"/>
          </w:tcPr>
          <w:p w14:paraId="7F1AAFB8">
            <w:pPr>
              <w:pStyle w:val="5"/>
              <w:spacing w:before="144" w:line="262" w:lineRule="auto"/>
              <w:ind w:left="488" w:right="488"/>
            </w:pPr>
            <w:r>
              <w:rPr>
                <w:spacing w:val="-5"/>
              </w:rPr>
              <w:t>单位</w:t>
            </w:r>
            <w:r>
              <w:t xml:space="preserve"> </w:t>
            </w:r>
            <w:r>
              <w:rPr>
                <w:spacing w:val="-1"/>
              </w:rPr>
              <w:t>Unit</w:t>
            </w:r>
          </w:p>
        </w:tc>
      </w:tr>
      <w:tr w14:paraId="4CA219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3582" w:type="dxa"/>
            <w:vAlign w:val="top"/>
          </w:tcPr>
          <w:p w14:paraId="56691363">
            <w:pPr>
              <w:pStyle w:val="5"/>
              <w:spacing w:before="112" w:line="221" w:lineRule="auto"/>
              <w:ind w:left="255"/>
            </w:pPr>
            <w:r>
              <w:rPr>
                <w:spacing w:val="2"/>
              </w:rPr>
              <w:t>反向电流</w:t>
            </w:r>
            <w:r>
              <w:t>Reverse</w:t>
            </w:r>
            <w:r>
              <w:rPr>
                <w:spacing w:val="2"/>
              </w:rPr>
              <w:t xml:space="preserve"> </w:t>
            </w:r>
            <w:r>
              <w:t>Current</w:t>
            </w:r>
          </w:p>
        </w:tc>
        <w:tc>
          <w:tcPr>
            <w:tcW w:w="1369" w:type="dxa"/>
            <w:vAlign w:val="top"/>
          </w:tcPr>
          <w:p w14:paraId="6F723272">
            <w:pPr>
              <w:pStyle w:val="5"/>
              <w:spacing w:before="163" w:line="182" w:lineRule="auto"/>
              <w:ind w:left="572"/>
            </w:pPr>
            <w:r>
              <w:rPr>
                <w:spacing w:val="-5"/>
              </w:rPr>
              <w:t>IR</w:t>
            </w:r>
          </w:p>
        </w:tc>
        <w:tc>
          <w:tcPr>
            <w:tcW w:w="1408" w:type="dxa"/>
            <w:vAlign w:val="top"/>
          </w:tcPr>
          <w:p w14:paraId="56190C39">
            <w:pPr>
              <w:pStyle w:val="5"/>
              <w:spacing w:before="163" w:line="182" w:lineRule="auto"/>
              <w:ind w:left="443"/>
            </w:pPr>
            <w:r>
              <w:rPr>
                <w:spacing w:val="-1"/>
              </w:rPr>
              <w:t>VR=5V</w:t>
            </w:r>
          </w:p>
        </w:tc>
        <w:tc>
          <w:tcPr>
            <w:tcW w:w="1019" w:type="dxa"/>
            <w:vAlign w:val="top"/>
          </w:tcPr>
          <w:p w14:paraId="0F5BF92F"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 w14:paraId="3B5255A6"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 w14:paraId="25904DE3">
            <w:pPr>
              <w:pStyle w:val="5"/>
              <w:spacing w:before="162" w:line="183" w:lineRule="auto"/>
              <w:ind w:left="467"/>
            </w:pPr>
            <w:r>
              <w:t>2</w:t>
            </w:r>
          </w:p>
        </w:tc>
        <w:tc>
          <w:tcPr>
            <w:tcW w:w="1384" w:type="dxa"/>
            <w:vAlign w:val="top"/>
          </w:tcPr>
          <w:p w14:paraId="3E40253A">
            <w:pPr>
              <w:pStyle w:val="5"/>
              <w:spacing w:before="159" w:line="184" w:lineRule="auto"/>
              <w:ind w:left="538"/>
            </w:pPr>
            <w:r>
              <w:rPr>
                <w:spacing w:val="-19"/>
              </w:rPr>
              <w:t>μA</w:t>
            </w:r>
          </w:p>
        </w:tc>
      </w:tr>
      <w:tr w14:paraId="1512A9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3582" w:type="dxa"/>
            <w:vAlign w:val="top"/>
          </w:tcPr>
          <w:p w14:paraId="3D667B40">
            <w:pPr>
              <w:pStyle w:val="5"/>
              <w:spacing w:before="96" w:line="214" w:lineRule="auto"/>
              <w:ind w:left="255"/>
            </w:pPr>
            <w:r>
              <w:rPr>
                <w:spacing w:val="2"/>
              </w:rPr>
              <w:t>正向电压</w:t>
            </w:r>
            <w:r>
              <w:t>Forward</w:t>
            </w:r>
            <w:r>
              <w:rPr>
                <w:spacing w:val="2"/>
              </w:rPr>
              <w:t xml:space="preserve"> </w:t>
            </w:r>
            <w:r>
              <w:t>Voltage</w:t>
            </w:r>
          </w:p>
        </w:tc>
        <w:tc>
          <w:tcPr>
            <w:tcW w:w="1369" w:type="dxa"/>
            <w:vAlign w:val="top"/>
          </w:tcPr>
          <w:p w14:paraId="0BDCEFA5">
            <w:pPr>
              <w:pStyle w:val="5"/>
              <w:spacing w:before="130" w:line="182" w:lineRule="auto"/>
              <w:ind w:left="572"/>
              <w:rPr>
                <w:rFonts w:hint="default" w:eastAsia="宋体"/>
                <w:lang w:val="en-US" w:eastAsia="zh-CN"/>
              </w:rPr>
            </w:pPr>
            <w:r>
              <w:rPr>
                <w:spacing w:val="-1"/>
              </w:rPr>
              <w:t>V</w:t>
            </w:r>
            <w:r>
              <w:rPr>
                <w:rFonts w:hint="eastAsia"/>
                <w:spacing w:val="-1"/>
                <w:lang w:val="en-US" w:eastAsia="zh-CN"/>
              </w:rPr>
              <w:t xml:space="preserve">F </w:t>
            </w:r>
          </w:p>
        </w:tc>
        <w:tc>
          <w:tcPr>
            <w:tcW w:w="1408" w:type="dxa"/>
            <w:vMerge w:val="restart"/>
            <w:tcBorders>
              <w:bottom w:val="nil"/>
            </w:tcBorders>
            <w:vAlign w:val="top"/>
          </w:tcPr>
          <w:p w14:paraId="4332CA4F">
            <w:pPr>
              <w:spacing w:line="344" w:lineRule="auto"/>
              <w:rPr>
                <w:rFonts w:ascii="Arial"/>
                <w:sz w:val="21"/>
              </w:rPr>
            </w:pPr>
          </w:p>
          <w:p w14:paraId="3EFB88BB">
            <w:pPr>
              <w:spacing w:line="344" w:lineRule="auto"/>
              <w:rPr>
                <w:rFonts w:ascii="Arial"/>
                <w:sz w:val="21"/>
              </w:rPr>
            </w:pPr>
          </w:p>
          <w:p w14:paraId="1AEF6E99">
            <w:pPr>
              <w:pStyle w:val="5"/>
              <w:spacing w:before="65" w:line="184" w:lineRule="auto"/>
              <w:ind w:left="294"/>
            </w:pPr>
            <w:r>
              <w:rPr>
                <w:spacing w:val="-3"/>
              </w:rPr>
              <w:t>I</w:t>
            </w:r>
            <w:r>
              <w:rPr>
                <w:rFonts w:hint="eastAsia"/>
                <w:spacing w:val="-3"/>
                <w:lang w:val="en-US" w:eastAsia="zh-CN"/>
              </w:rPr>
              <w:t>F</w:t>
            </w:r>
            <w:r>
              <w:rPr>
                <w:spacing w:val="-3"/>
              </w:rPr>
              <w:t>=350mA</w:t>
            </w:r>
          </w:p>
        </w:tc>
        <w:tc>
          <w:tcPr>
            <w:tcW w:w="1019" w:type="dxa"/>
            <w:vAlign w:val="top"/>
          </w:tcPr>
          <w:p w14:paraId="2260B4F8"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 w14:paraId="37794F3E">
            <w:pPr>
              <w:pStyle w:val="5"/>
              <w:spacing w:before="154" w:line="183" w:lineRule="auto"/>
              <w:ind w:left="366"/>
            </w:pPr>
            <w:r>
              <w:rPr>
                <w:spacing w:val="-3"/>
              </w:rPr>
              <w:t>3.4</w:t>
            </w:r>
          </w:p>
        </w:tc>
        <w:tc>
          <w:tcPr>
            <w:tcW w:w="1039" w:type="dxa"/>
            <w:vAlign w:val="top"/>
          </w:tcPr>
          <w:p w14:paraId="601FE66F">
            <w:pPr>
              <w:pStyle w:val="5"/>
              <w:spacing w:before="154" w:line="183" w:lineRule="auto"/>
              <w:ind w:left="367"/>
            </w:pPr>
            <w:r>
              <w:rPr>
                <w:spacing w:val="-3"/>
              </w:rPr>
              <w:t>3.6</w:t>
            </w:r>
          </w:p>
        </w:tc>
        <w:tc>
          <w:tcPr>
            <w:tcW w:w="1384" w:type="dxa"/>
            <w:vAlign w:val="top"/>
          </w:tcPr>
          <w:p w14:paraId="3C675AFD">
            <w:pPr>
              <w:pStyle w:val="5"/>
              <w:spacing w:before="155" w:line="182" w:lineRule="auto"/>
              <w:ind w:left="639"/>
            </w:pPr>
            <w:r>
              <w:t>V</w:t>
            </w:r>
          </w:p>
        </w:tc>
      </w:tr>
      <w:tr w14:paraId="7DD63B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3582" w:type="dxa"/>
            <w:vAlign w:val="top"/>
          </w:tcPr>
          <w:p w14:paraId="7C97897A">
            <w:pPr>
              <w:pStyle w:val="5"/>
              <w:spacing w:before="108" w:line="214" w:lineRule="auto"/>
              <w:ind w:left="255"/>
            </w:pPr>
            <w:r>
              <w:rPr>
                <w:spacing w:val="3"/>
              </w:rPr>
              <w:t>色温</w:t>
            </w:r>
            <w:r>
              <w:t>Color</w:t>
            </w:r>
            <w:r>
              <w:rPr>
                <w:spacing w:val="3"/>
              </w:rPr>
              <w:t xml:space="preserve"> </w:t>
            </w:r>
            <w:r>
              <w:t>Temperature</w:t>
            </w:r>
          </w:p>
        </w:tc>
        <w:tc>
          <w:tcPr>
            <w:tcW w:w="1369" w:type="dxa"/>
            <w:vAlign w:val="top"/>
          </w:tcPr>
          <w:p w14:paraId="2EB91DF7">
            <w:pPr>
              <w:pStyle w:val="5"/>
              <w:spacing w:before="165" w:line="183" w:lineRule="auto"/>
              <w:ind w:left="522"/>
            </w:pPr>
            <w:r>
              <w:rPr>
                <w:spacing w:val="-3"/>
              </w:rPr>
              <w:t>CCT</w:t>
            </w:r>
          </w:p>
        </w:tc>
        <w:tc>
          <w:tcPr>
            <w:tcW w:w="1408" w:type="dxa"/>
            <w:vMerge w:val="continue"/>
            <w:tcBorders>
              <w:top w:val="nil"/>
              <w:bottom w:val="nil"/>
            </w:tcBorders>
            <w:vAlign w:val="top"/>
          </w:tcPr>
          <w:p w14:paraId="425B7B2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15D95AF1">
            <w:pPr>
              <w:pStyle w:val="5"/>
              <w:spacing w:before="165" w:line="183" w:lineRule="auto"/>
              <w:ind w:left="305"/>
            </w:pPr>
            <w:r>
              <w:rPr>
                <w:spacing w:val="-2"/>
              </w:rPr>
              <w:t>6070</w:t>
            </w:r>
          </w:p>
        </w:tc>
        <w:tc>
          <w:tcPr>
            <w:tcW w:w="1039" w:type="dxa"/>
            <w:vAlign w:val="top"/>
          </w:tcPr>
          <w:p w14:paraId="1565C194"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 w14:paraId="5686DD10">
            <w:pPr>
              <w:pStyle w:val="5"/>
              <w:spacing w:before="165" w:line="183" w:lineRule="auto"/>
              <w:ind w:left="318"/>
            </w:pPr>
            <w:r>
              <w:rPr>
                <w:spacing w:val="-3"/>
              </w:rPr>
              <w:t>7035</w:t>
            </w:r>
          </w:p>
        </w:tc>
        <w:tc>
          <w:tcPr>
            <w:tcW w:w="1384" w:type="dxa"/>
            <w:vAlign w:val="top"/>
          </w:tcPr>
          <w:p w14:paraId="14CF336F">
            <w:pPr>
              <w:pStyle w:val="5"/>
              <w:spacing w:before="166" w:line="182" w:lineRule="auto"/>
              <w:ind w:left="639"/>
            </w:pPr>
            <w:r>
              <w:t>K</w:t>
            </w:r>
          </w:p>
        </w:tc>
      </w:tr>
      <w:tr w14:paraId="48F3EC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3582" w:type="dxa"/>
            <w:vAlign w:val="top"/>
          </w:tcPr>
          <w:p w14:paraId="4E5682B6">
            <w:pPr>
              <w:pStyle w:val="5"/>
              <w:spacing w:before="116" w:line="219" w:lineRule="auto"/>
              <w:ind w:left="255"/>
            </w:pPr>
            <w:r>
              <w:rPr>
                <w:spacing w:val="-1"/>
              </w:rPr>
              <w:t>光通量Luminous Flux</w:t>
            </w:r>
          </w:p>
        </w:tc>
        <w:tc>
          <w:tcPr>
            <w:tcW w:w="1369" w:type="dxa"/>
            <w:vAlign w:val="top"/>
          </w:tcPr>
          <w:p w14:paraId="3AC0419A">
            <w:pPr>
              <w:pStyle w:val="5"/>
              <w:spacing w:before="163" w:line="184" w:lineRule="auto"/>
              <w:ind w:left="472"/>
              <w:rPr>
                <w:rFonts w:hint="eastAsia" w:eastAsia="宋体"/>
                <w:lang w:val="en-US" w:eastAsia="zh-CN"/>
              </w:rPr>
            </w:pPr>
            <w:r>
              <w:rPr>
                <w:spacing w:val="-16"/>
              </w:rPr>
              <w:t>Φ</w:t>
            </w:r>
            <w:r>
              <w:rPr>
                <w:rFonts w:hint="eastAsia"/>
                <w:spacing w:val="-16"/>
                <w:sz w:val="18"/>
                <w:szCs w:val="18"/>
                <w:lang w:val="en-US" w:eastAsia="zh-CN"/>
              </w:rPr>
              <w:t>V</w:t>
            </w:r>
          </w:p>
        </w:tc>
        <w:tc>
          <w:tcPr>
            <w:tcW w:w="1408" w:type="dxa"/>
            <w:vMerge w:val="continue"/>
            <w:tcBorders>
              <w:top w:val="nil"/>
              <w:bottom w:val="nil"/>
            </w:tcBorders>
            <w:vAlign w:val="top"/>
          </w:tcPr>
          <w:p w14:paraId="0E23809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70CCCF32">
            <w:pPr>
              <w:pStyle w:val="5"/>
              <w:spacing w:before="167" w:line="183" w:lineRule="auto"/>
              <w:ind w:left="406"/>
            </w:pPr>
            <w:r>
              <w:rPr>
                <w:spacing w:val="-3"/>
              </w:rPr>
              <w:t>90</w:t>
            </w:r>
          </w:p>
        </w:tc>
        <w:tc>
          <w:tcPr>
            <w:tcW w:w="1039" w:type="dxa"/>
            <w:vAlign w:val="top"/>
          </w:tcPr>
          <w:p w14:paraId="210792DB">
            <w:pPr>
              <w:pStyle w:val="5"/>
              <w:spacing w:before="166" w:line="184" w:lineRule="auto"/>
              <w:ind w:left="366"/>
            </w:pPr>
            <w:r>
              <w:rPr>
                <w:spacing w:val="-6"/>
              </w:rPr>
              <w:t>100</w:t>
            </w:r>
          </w:p>
        </w:tc>
        <w:tc>
          <w:tcPr>
            <w:tcW w:w="1039" w:type="dxa"/>
            <w:vAlign w:val="top"/>
          </w:tcPr>
          <w:p w14:paraId="02C11E85">
            <w:pPr>
              <w:rPr>
                <w:rFonts w:ascii="Arial"/>
                <w:sz w:val="21"/>
              </w:rPr>
            </w:pPr>
          </w:p>
        </w:tc>
        <w:tc>
          <w:tcPr>
            <w:tcW w:w="1384" w:type="dxa"/>
            <w:vAlign w:val="top"/>
          </w:tcPr>
          <w:p w14:paraId="5959AE51">
            <w:pPr>
              <w:pStyle w:val="5"/>
              <w:spacing w:before="136" w:line="241" w:lineRule="auto"/>
              <w:ind w:left="588"/>
            </w:pPr>
            <w:r>
              <w:rPr>
                <w:spacing w:val="-5"/>
              </w:rPr>
              <w:t>Im</w:t>
            </w:r>
          </w:p>
        </w:tc>
      </w:tr>
      <w:tr w14:paraId="6F84C5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3582" w:type="dxa"/>
            <w:vAlign w:val="top"/>
          </w:tcPr>
          <w:p w14:paraId="0452A800">
            <w:pPr>
              <w:pStyle w:val="5"/>
              <w:spacing w:before="100" w:line="214" w:lineRule="auto"/>
              <w:ind w:left="255"/>
            </w:pPr>
            <w:r>
              <w:rPr>
                <w:spacing w:val="-1"/>
              </w:rPr>
              <w:t>视角度View Angle</w:t>
            </w:r>
          </w:p>
        </w:tc>
        <w:tc>
          <w:tcPr>
            <w:tcW w:w="1369" w:type="dxa"/>
            <w:vAlign w:val="top"/>
          </w:tcPr>
          <w:p w14:paraId="42B2019C">
            <w:pPr>
              <w:pStyle w:val="5"/>
              <w:spacing w:before="157" w:line="184" w:lineRule="auto"/>
              <w:ind w:left="472"/>
            </w:pPr>
            <w:r>
              <w:rPr>
                <w:spacing w:val="-2"/>
              </w:rPr>
              <w:t>2</w:t>
            </w:r>
            <w:r>
              <w:rPr>
                <w:rFonts w:hint="default" w:ascii="Arial" w:hAnsi="Arial" w:cs="Arial"/>
                <w:spacing w:val="-2"/>
              </w:rPr>
              <w:t>θ</w:t>
            </w:r>
            <w:r>
              <w:rPr>
                <w:spacing w:val="-2"/>
              </w:rPr>
              <w:t>1</w:t>
            </w:r>
            <w:r>
              <w:rPr>
                <w:rFonts w:hint="eastAsia"/>
                <w:spacing w:val="-2"/>
                <w:lang w:val="en-US" w:eastAsia="zh-CN"/>
              </w:rPr>
              <w:t>/</w:t>
            </w:r>
            <w:r>
              <w:rPr>
                <w:spacing w:val="-2"/>
              </w:rPr>
              <w:t>2</w:t>
            </w:r>
          </w:p>
        </w:tc>
        <w:tc>
          <w:tcPr>
            <w:tcW w:w="1408" w:type="dxa"/>
            <w:vMerge w:val="continue"/>
            <w:tcBorders>
              <w:top w:val="nil"/>
            </w:tcBorders>
            <w:vAlign w:val="top"/>
          </w:tcPr>
          <w:p w14:paraId="1B617FB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09A39E8C">
            <w:pPr>
              <w:pStyle w:val="5"/>
              <w:spacing w:before="157" w:line="184" w:lineRule="auto"/>
              <w:ind w:left="355"/>
            </w:pPr>
            <w:r>
              <w:rPr>
                <w:spacing w:val="-6"/>
              </w:rPr>
              <w:t>120</w:t>
            </w:r>
          </w:p>
        </w:tc>
        <w:tc>
          <w:tcPr>
            <w:tcW w:w="1039" w:type="dxa"/>
            <w:vAlign w:val="top"/>
          </w:tcPr>
          <w:p w14:paraId="394A74AD"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 w14:paraId="15FD7447">
            <w:pPr>
              <w:pStyle w:val="5"/>
              <w:spacing w:before="157" w:line="184" w:lineRule="auto"/>
              <w:ind w:left="367"/>
            </w:pPr>
            <w:r>
              <w:rPr>
                <w:spacing w:val="-6"/>
              </w:rPr>
              <w:t>140</w:t>
            </w:r>
          </w:p>
        </w:tc>
        <w:tc>
          <w:tcPr>
            <w:tcW w:w="1384" w:type="dxa"/>
            <w:vAlign w:val="top"/>
          </w:tcPr>
          <w:p w14:paraId="4FE14D6C">
            <w:pPr>
              <w:pStyle w:val="5"/>
              <w:spacing w:before="100" w:line="214" w:lineRule="auto"/>
              <w:ind w:left="538"/>
            </w:pPr>
            <w:r>
              <w:rPr>
                <w:spacing w:val="-3"/>
              </w:rPr>
              <w:t>deg</w:t>
            </w:r>
          </w:p>
        </w:tc>
      </w:tr>
    </w:tbl>
    <w:p w14:paraId="7F75270F">
      <w:pPr>
        <w:spacing w:line="273" w:lineRule="auto"/>
        <w:rPr>
          <w:rFonts w:ascii="Arial"/>
          <w:sz w:val="21"/>
        </w:rPr>
      </w:pPr>
    </w:p>
    <w:p w14:paraId="3364630F">
      <w:pPr>
        <w:spacing w:before="85" w:line="221" w:lineRule="auto"/>
        <w:ind w:left="533"/>
        <w:rPr>
          <w:rFonts w:ascii="宋体" w:hAnsi="宋体" w:eastAsia="宋体" w:cs="宋体"/>
          <w:sz w:val="26"/>
          <w:szCs w:val="26"/>
        </w:rPr>
      </w:pPr>
      <w:r>
        <w:rPr>
          <w:rFonts w:ascii="黑体" w:hAnsi="黑体" w:eastAsia="黑体" w:cs="黑体"/>
          <w:b/>
          <w:bCs/>
          <w:spacing w:val="10"/>
          <w:sz w:val="26"/>
          <w:szCs w:val="26"/>
        </w:rPr>
        <w:t>3)3535封装的外形与封装尺寸</w:t>
      </w:r>
      <w:r>
        <w:rPr>
          <w:rFonts w:ascii="黑体" w:hAnsi="黑体" w:eastAsia="黑体" w:cs="黑体"/>
          <w:spacing w:val="111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10"/>
          <w:sz w:val="26"/>
          <w:szCs w:val="26"/>
        </w:rPr>
        <w:t>具体见图</w:t>
      </w:r>
      <w:r>
        <w:rPr>
          <w:rFonts w:hint="eastAsia" w:ascii="宋体" w:hAnsi="宋体" w:eastAsia="宋体" w:cs="宋体"/>
          <w:spacing w:val="10"/>
          <w:sz w:val="26"/>
          <w:szCs w:val="26"/>
          <w:lang w:val="en-US" w:eastAsia="zh-CN"/>
        </w:rPr>
        <w:t>3</w:t>
      </w:r>
      <w:r>
        <w:rPr>
          <w:rFonts w:ascii="宋体" w:hAnsi="宋体" w:eastAsia="宋体" w:cs="宋体"/>
          <w:spacing w:val="10"/>
          <w:sz w:val="26"/>
          <w:szCs w:val="26"/>
        </w:rPr>
        <w:t>。</w:t>
      </w:r>
    </w:p>
    <w:p w14:paraId="24A195DC">
      <w:pPr>
        <w:spacing w:line="250" w:lineRule="auto"/>
        <w:rPr>
          <w:rFonts w:ascii="Arial"/>
          <w:sz w:val="21"/>
        </w:rPr>
      </w:pPr>
    </w:p>
    <w:p w14:paraId="0B092E15">
      <w:pPr>
        <w:spacing w:line="251" w:lineRule="auto"/>
        <w:rPr>
          <w:rFonts w:ascii="Arial"/>
          <w:sz w:val="21"/>
        </w:rPr>
      </w:pPr>
    </w:p>
    <w:p w14:paraId="319EFB16">
      <w:pPr>
        <w:spacing w:line="5540" w:lineRule="exact"/>
        <w:ind w:firstLine="1829"/>
      </w:pPr>
      <w:r>
        <w:rPr>
          <w:position w:val="-110"/>
        </w:rPr>
        <w:drawing>
          <wp:inline distT="0" distB="0" distL="0" distR="0">
            <wp:extent cx="4850765" cy="351726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51386" cy="3517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4E2E8">
      <w:pPr>
        <w:spacing w:before="309" w:line="219" w:lineRule="auto"/>
        <w:ind w:left="3530"/>
        <w:rPr>
          <w:rFonts w:ascii="宋体" w:hAnsi="宋体" w:eastAsia="宋体" w:cs="宋体"/>
          <w:color w:val="39546F"/>
          <w:spacing w:val="-11"/>
          <w:sz w:val="26"/>
          <w:szCs w:val="26"/>
        </w:rPr>
      </w:pPr>
      <w:r>
        <w:rPr>
          <w:rFonts w:ascii="宋体" w:hAnsi="宋体" w:eastAsia="宋体" w:cs="宋体"/>
          <w:color w:val="39546F"/>
          <w:spacing w:val="-11"/>
          <w:sz w:val="26"/>
          <w:szCs w:val="26"/>
        </w:rPr>
        <w:t>图3</w:t>
      </w:r>
      <w:r>
        <w:rPr>
          <w:rFonts w:hint="eastAsia" w:ascii="宋体" w:hAnsi="宋体" w:eastAsia="宋体" w:cs="宋体"/>
          <w:color w:val="39546F"/>
          <w:spacing w:val="-11"/>
          <w:sz w:val="26"/>
          <w:szCs w:val="26"/>
          <w:lang w:val="en-US" w:eastAsia="zh-CN"/>
        </w:rPr>
        <w:t xml:space="preserve"> </w:t>
      </w:r>
      <w:r>
        <w:rPr>
          <w:rFonts w:ascii="宋体" w:hAnsi="宋体" w:eastAsia="宋体" w:cs="宋体"/>
          <w:color w:val="39546F"/>
          <w:spacing w:val="-11"/>
          <w:sz w:val="26"/>
          <w:szCs w:val="26"/>
        </w:rPr>
        <w:t>3535封装的外形与封装尺寸</w:t>
      </w:r>
    </w:p>
    <w:p w14:paraId="4E44B8A6">
      <w:pPr>
        <w:spacing w:before="309" w:line="219" w:lineRule="auto"/>
        <w:ind w:left="3530"/>
        <w:rPr>
          <w:rFonts w:ascii="宋体" w:hAnsi="宋体" w:eastAsia="宋体" w:cs="宋体"/>
          <w:color w:val="39546F"/>
          <w:spacing w:val="-11"/>
          <w:sz w:val="26"/>
          <w:szCs w:val="26"/>
        </w:rPr>
      </w:pPr>
    </w:p>
    <w:p w14:paraId="4B5946F7">
      <w:pPr>
        <w:spacing w:before="309" w:line="219" w:lineRule="auto"/>
        <w:ind w:left="3530"/>
        <w:rPr>
          <w:rFonts w:ascii="宋体" w:hAnsi="宋体" w:eastAsia="宋体" w:cs="宋体"/>
          <w:color w:val="39546F"/>
          <w:spacing w:val="-11"/>
          <w:sz w:val="26"/>
          <w:szCs w:val="26"/>
        </w:rPr>
      </w:pPr>
    </w:p>
    <w:p w14:paraId="310A2E5A">
      <w:pPr>
        <w:spacing w:before="309" w:line="219" w:lineRule="auto"/>
        <w:ind w:left="3530"/>
        <w:rPr>
          <w:rFonts w:ascii="宋体" w:hAnsi="宋体" w:eastAsia="宋体" w:cs="宋体"/>
          <w:color w:val="39546F"/>
          <w:spacing w:val="-11"/>
          <w:sz w:val="26"/>
          <w:szCs w:val="26"/>
        </w:rPr>
      </w:pPr>
    </w:p>
    <w:p w14:paraId="4F6D0FEC">
      <w:pPr>
        <w:spacing w:before="309" w:line="219" w:lineRule="auto"/>
        <w:ind w:left="3530"/>
        <w:rPr>
          <w:position w:val="-74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1216660</wp:posOffset>
            </wp:positionH>
            <wp:positionV relativeFrom="paragraph">
              <wp:posOffset>207010</wp:posOffset>
            </wp:positionV>
            <wp:extent cx="2415540" cy="1981835"/>
            <wp:effectExtent l="0" t="0" r="3810" b="18415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15540" cy="1981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-711200</wp:posOffset>
            </wp:positionH>
            <wp:positionV relativeFrom="paragraph">
              <wp:posOffset>318770</wp:posOffset>
            </wp:positionV>
            <wp:extent cx="1752600" cy="17335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position w:val="-74"/>
          <w:lang w:val="en-US" w:eastAsia="zh-CN"/>
        </w:rPr>
        <w:t xml:space="preserve">                                        </w:t>
      </w:r>
      <w:r>
        <w:rPr>
          <w:position w:val="-74"/>
        </w:rPr>
        <w:drawing>
          <wp:inline distT="0" distB="0" distL="0" distR="0">
            <wp:extent cx="2599690" cy="2343785"/>
            <wp:effectExtent l="0" t="0" r="10160" b="18415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99690" cy="234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359B3A">
      <w:pPr>
        <w:spacing w:before="309" w:line="219" w:lineRule="auto"/>
        <w:rPr>
          <w:rFonts w:hint="default"/>
          <w:position w:val="-74"/>
          <w:lang w:val="en-US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4421505</wp:posOffset>
            </wp:positionH>
            <wp:positionV relativeFrom="paragraph">
              <wp:posOffset>612140</wp:posOffset>
            </wp:positionV>
            <wp:extent cx="2559050" cy="1587500"/>
            <wp:effectExtent l="0" t="0" r="12700" b="1270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59050" cy="158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-474345</wp:posOffset>
            </wp:positionH>
            <wp:positionV relativeFrom="paragraph">
              <wp:posOffset>391160</wp:posOffset>
            </wp:positionV>
            <wp:extent cx="1866900" cy="1651000"/>
            <wp:effectExtent l="0" t="0" r="0" b="635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position w:val="-74"/>
          <w:lang w:val="en-US" w:eastAsia="zh-CN"/>
        </w:rPr>
        <w:t xml:space="preserve">   </w:t>
      </w:r>
    </w:p>
    <w:p w14:paraId="759996A3">
      <w:pPr>
        <w:spacing w:before="309" w:line="219" w:lineRule="auto"/>
        <w:rPr>
          <w:rFonts w:hint="eastAsia" w:ascii="宋体" w:hAnsi="宋体" w:eastAsia="宋体" w:cs="宋体"/>
          <w:color w:val="39546F"/>
          <w:spacing w:val="-11"/>
          <w:sz w:val="26"/>
          <w:szCs w:val="26"/>
          <w:lang w:val="en-US" w:eastAsia="zh-CN"/>
        </w:rPr>
      </w:pPr>
      <w:r>
        <w:rPr>
          <w:rFonts w:hint="eastAsia" w:eastAsia="宋体"/>
          <w:position w:val="-53"/>
          <w:lang w:val="en-US" w:eastAsia="zh-CN"/>
        </w:rPr>
        <w:t xml:space="preserve">                                       </w:t>
      </w:r>
      <w:r>
        <w:rPr>
          <w:position w:val="-53"/>
        </w:rPr>
        <w:drawing>
          <wp:inline distT="0" distB="0" distL="0" distR="0">
            <wp:extent cx="2711450" cy="1607820"/>
            <wp:effectExtent l="0" t="0" r="12700" b="1143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11450" cy="160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position w:val="-53"/>
          <w:lang w:val="en-US" w:eastAsia="zh-CN"/>
        </w:rPr>
        <w:t xml:space="preserve"> </w:t>
      </w:r>
    </w:p>
    <w:p w14:paraId="0440BF97">
      <w:pPr>
        <w:spacing w:before="309" w:line="219" w:lineRule="auto"/>
        <w:rPr>
          <w:rFonts w:hint="default" w:ascii="宋体" w:hAnsi="宋体" w:eastAsia="宋体" w:cs="宋体"/>
          <w:color w:val="39546F"/>
          <w:spacing w:val="-11"/>
          <w:sz w:val="26"/>
          <w:szCs w:val="26"/>
          <w:lang w:val="en-US" w:eastAsia="zh-CN"/>
        </w:rPr>
      </w:pPr>
      <w:r>
        <w:rPr>
          <w:rFonts w:hint="eastAsia" w:ascii="宋体" w:hAnsi="宋体" w:eastAsia="宋体" w:cs="宋体"/>
          <w:color w:val="39546F"/>
          <w:spacing w:val="-11"/>
          <w:sz w:val="26"/>
          <w:szCs w:val="26"/>
          <w:lang w:val="en-US" w:eastAsia="zh-CN"/>
        </w:rPr>
        <w:t xml:space="preserve">                                                        </w:t>
      </w:r>
    </w:p>
    <w:sectPr>
      <w:pgSz w:w="12790" w:h="17060"/>
      <w:pgMar w:top="228" w:right="185" w:bottom="0" w:left="155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2F873A5"/>
    <w:rsid w:val="3D913C6D"/>
    <w:rsid w:val="46FF4C70"/>
    <w:rsid w:val="543717FC"/>
    <w:rsid w:val="599A0FA4"/>
    <w:rsid w:val="6E2A74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315</Words>
  <Characters>610</Characters>
  <TotalTime>3</TotalTime>
  <ScaleCrop>false</ScaleCrop>
  <LinksUpToDate>false</LinksUpToDate>
  <CharactersWithSpaces>775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2025-02-18T14:00:00Z</dcterms:created>
  <dc:creator>Kingsoft-PDF</dc:creator>
  <cp:lastModifiedBy>吴敏</cp:lastModifiedBy>
  <dcterms:modified xsi:type="dcterms:W3CDTF">2025-02-18T07:15:50Z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2025-02-18T14:00:08Z</vt:filetime>
  </property>
  <property fmtid="{D5CDD505-2E9C-101B-9397-08002B2CF9AE}" pid="4" name="UsrData">
    <vt:lpwstr>67b421e50fb2d100202a1b19wl</vt:lpwstr>
  </property>
  <property fmtid="{D5CDD505-2E9C-101B-9397-08002B2CF9AE}" pid="5" name="KSOTemplateDocerSaveRecord">
    <vt:lpwstr>eyJoZGlkIjoiOGYwY2MxNmJjZDFiN2YyNTYzN2I2Yzk2NTU5OWVmODciLCJ1c2VySWQiOiI3MzI5ODkzOTQifQ==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A7C7446697134F759AB4600849A4AAA8_12</vt:lpwstr>
  </property>
</Properties>
</file>