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E753C2">
      <w:pPr>
        <w:spacing w:line="228" w:lineRule="exact"/>
        <w:ind w:firstLine="9904"/>
      </w:pPr>
      <w:r>
        <w:rPr>
          <w:position w:val="-4"/>
        </w:rPr>
        <w:drawing>
          <wp:inline distT="0" distB="0" distL="0" distR="0">
            <wp:extent cx="920750" cy="14478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20751" cy="145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AC8C7E">
      <w:pPr>
        <w:spacing w:before="123"/>
      </w:pPr>
    </w:p>
    <w:p w14:paraId="51F94793">
      <w:pPr>
        <w:spacing w:line="64" w:lineRule="exact"/>
        <w:rPr>
          <w:rFonts w:ascii="Arial"/>
          <w:sz w:val="5"/>
        </w:rPr>
      </w:pPr>
    </w:p>
    <w:p w14:paraId="53C16B5E">
      <w:pPr>
        <w:spacing w:line="64" w:lineRule="exact"/>
        <w:rPr>
          <w:rFonts w:ascii="Arial" w:hAnsi="Arial" w:eastAsia="Arial" w:cs="Arial"/>
          <w:sz w:val="5"/>
          <w:szCs w:val="5"/>
        </w:rPr>
        <w:sectPr>
          <w:headerReference r:id="rId5" w:type="default"/>
          <w:pgSz w:w="12790" w:h="17060"/>
          <w:pgMar w:top="1" w:right="960" w:bottom="0" w:left="475" w:header="0" w:footer="0" w:gutter="0"/>
          <w:cols w:equalWidth="0" w:num="1">
            <w:col w:w="11355"/>
          </w:cols>
        </w:sectPr>
      </w:pPr>
    </w:p>
    <w:p w14:paraId="47ED21F1">
      <w:pPr>
        <w:spacing w:line="14" w:lineRule="auto"/>
        <w:sectPr>
          <w:type w:val="continuous"/>
          <w:pgSz w:w="12790" w:h="17060"/>
          <w:pgMar w:top="1" w:right="960" w:bottom="0" w:left="475" w:header="0" w:footer="0" w:gutter="0"/>
          <w:cols w:equalWidth="0" w:num="4">
            <w:col w:w="3716" w:space="100"/>
            <w:col w:w="840" w:space="100"/>
            <w:col w:w="1291" w:space="100"/>
            <w:col w:w="5211"/>
          </w:cols>
        </w:sectPr>
      </w:pPr>
    </w:p>
    <w:p w14:paraId="3998166B">
      <w:pPr>
        <w:spacing w:before="101" w:line="223" w:lineRule="auto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hint="eastAsia" w:ascii="黑体" w:hAnsi="黑体" w:eastAsia="黑体" w:cs="黑体"/>
          <w:b/>
          <w:bCs/>
          <w:spacing w:val="-5"/>
          <w:sz w:val="31"/>
          <w:szCs w:val="31"/>
          <w:lang w:val="en-US" w:eastAsia="zh-CN"/>
        </w:rPr>
        <w:t>郎特科技</w:t>
      </w:r>
      <w:bookmarkStart w:id="0" w:name="_GoBack"/>
      <w:bookmarkEnd w:id="0"/>
      <w:r>
        <w:rPr>
          <w:rFonts w:ascii="黑体" w:hAnsi="黑体" w:eastAsia="黑体" w:cs="黑体"/>
          <w:b/>
          <w:bCs/>
          <w:spacing w:val="-5"/>
          <w:sz w:val="31"/>
          <w:szCs w:val="31"/>
        </w:rPr>
        <w:t>5730封装的</w:t>
      </w:r>
      <w:r>
        <w:rPr>
          <w:rFonts w:ascii="Times New Roman" w:hAnsi="Times New Roman" w:eastAsia="Times New Roman" w:cs="Times New Roman"/>
          <w:b/>
          <w:bCs/>
          <w:spacing w:val="-5"/>
          <w:sz w:val="31"/>
          <w:szCs w:val="31"/>
        </w:rPr>
        <w:t>LED</w:t>
      </w:r>
      <w:r>
        <w:rPr>
          <w:rFonts w:ascii="黑体" w:hAnsi="黑体" w:eastAsia="黑体" w:cs="黑体"/>
          <w:b/>
          <w:bCs/>
          <w:spacing w:val="-5"/>
          <w:sz w:val="31"/>
          <w:szCs w:val="31"/>
        </w:rPr>
        <w:t>规格书</w:t>
      </w:r>
    </w:p>
    <w:p w14:paraId="56B05B42">
      <w:pPr>
        <w:pStyle w:val="2"/>
        <w:spacing w:before="322" w:line="222" w:lineRule="auto"/>
        <w:ind w:left="428"/>
      </w:pPr>
      <w:r>
        <w:rPr>
          <w:rFonts w:ascii="黑体" w:hAnsi="黑体" w:eastAsia="黑体" w:cs="黑体"/>
          <w:b/>
          <w:bCs/>
          <w:spacing w:val="34"/>
        </w:rPr>
        <w:t>1)极限参数(温度=25℃)</w:t>
      </w:r>
      <w:r>
        <w:rPr>
          <w:rFonts w:ascii="黑体" w:hAnsi="黑体" w:eastAsia="黑体" w:cs="黑体"/>
          <w:spacing w:val="101"/>
        </w:rPr>
        <w:t xml:space="preserve"> </w:t>
      </w:r>
      <w:r>
        <w:rPr>
          <w:spacing w:val="34"/>
        </w:rPr>
        <w:t>具体见表1。</w:t>
      </w:r>
    </w:p>
    <w:p w14:paraId="26881B85">
      <w:pPr>
        <w:spacing w:before="289" w:line="222" w:lineRule="auto"/>
        <w:ind w:left="4188"/>
        <w:rPr>
          <w:rFonts w:ascii="黑体" w:hAnsi="黑体" w:eastAsia="黑体" w:cs="黑体"/>
          <w:sz w:val="26"/>
          <w:szCs w:val="26"/>
        </w:rPr>
      </w:pPr>
      <w:r>
        <w:rPr>
          <w:rFonts w:ascii="黑体" w:hAnsi="黑体" w:eastAsia="黑体" w:cs="黑体"/>
          <w:b/>
          <w:bCs/>
          <w:sz w:val="26"/>
          <w:szCs w:val="26"/>
        </w:rPr>
        <w:t>表1</w:t>
      </w:r>
      <w:r>
        <w:rPr>
          <w:rFonts w:ascii="黑体" w:hAnsi="黑体" w:eastAsia="黑体" w:cs="黑体"/>
          <w:spacing w:val="100"/>
          <w:sz w:val="26"/>
          <w:szCs w:val="26"/>
        </w:rPr>
        <w:t xml:space="preserve"> </w:t>
      </w:r>
      <w:r>
        <w:rPr>
          <w:rFonts w:ascii="黑体" w:hAnsi="黑体" w:eastAsia="黑体" w:cs="黑体"/>
          <w:b/>
          <w:bCs/>
          <w:sz w:val="26"/>
          <w:szCs w:val="26"/>
        </w:rPr>
        <w:t>极限参数</w:t>
      </w:r>
    </w:p>
    <w:p w14:paraId="39FCD3FD">
      <w:pPr>
        <w:spacing w:line="55" w:lineRule="exact"/>
      </w:pPr>
    </w:p>
    <w:tbl>
      <w:tblPr>
        <w:tblStyle w:val="5"/>
        <w:tblW w:w="108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21"/>
        <w:gridCol w:w="2048"/>
        <w:gridCol w:w="2068"/>
        <w:gridCol w:w="2203"/>
      </w:tblGrid>
      <w:tr w14:paraId="7131FA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4521" w:type="dxa"/>
            <w:vAlign w:val="top"/>
          </w:tcPr>
          <w:p w14:paraId="3ABA0EF8">
            <w:pPr>
              <w:pStyle w:val="6"/>
              <w:spacing w:before="113" w:line="219" w:lineRule="auto"/>
              <w:ind w:left="1364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参数名称Parameter</w:t>
            </w:r>
          </w:p>
        </w:tc>
        <w:tc>
          <w:tcPr>
            <w:tcW w:w="2048" w:type="dxa"/>
            <w:vAlign w:val="top"/>
          </w:tcPr>
          <w:p w14:paraId="158AB2DA">
            <w:pPr>
              <w:pStyle w:val="6"/>
              <w:spacing w:before="108" w:line="215" w:lineRule="auto"/>
              <w:ind w:left="543"/>
              <w:rPr>
                <w:sz w:val="19"/>
                <w:szCs w:val="19"/>
              </w:rPr>
            </w:pPr>
            <w:r>
              <w:rPr>
                <w:spacing w:val="9"/>
                <w:sz w:val="19"/>
                <w:szCs w:val="19"/>
              </w:rPr>
              <w:t>符号</w:t>
            </w:r>
            <w:r>
              <w:rPr>
                <w:sz w:val="19"/>
                <w:szCs w:val="19"/>
              </w:rPr>
              <w:t>Symbol</w:t>
            </w:r>
          </w:p>
        </w:tc>
        <w:tc>
          <w:tcPr>
            <w:tcW w:w="2068" w:type="dxa"/>
            <w:vAlign w:val="top"/>
          </w:tcPr>
          <w:p w14:paraId="33C1A537">
            <w:pPr>
              <w:pStyle w:val="6"/>
              <w:spacing w:before="76" w:line="214" w:lineRule="auto"/>
              <w:ind w:left="42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数值Rating</w:t>
            </w:r>
          </w:p>
        </w:tc>
        <w:tc>
          <w:tcPr>
            <w:tcW w:w="2203" w:type="dxa"/>
            <w:vAlign w:val="top"/>
          </w:tcPr>
          <w:p w14:paraId="0ED931FB">
            <w:pPr>
              <w:pStyle w:val="6"/>
              <w:spacing w:before="113" w:line="220" w:lineRule="auto"/>
              <w:ind w:left="717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单位</w:t>
            </w:r>
            <w:r>
              <w:rPr>
                <w:sz w:val="19"/>
                <w:szCs w:val="19"/>
              </w:rPr>
              <w:t>Unit</w:t>
            </w:r>
          </w:p>
        </w:tc>
      </w:tr>
      <w:tr w14:paraId="207E36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4521" w:type="dxa"/>
            <w:vAlign w:val="top"/>
          </w:tcPr>
          <w:p w14:paraId="488C1458">
            <w:pPr>
              <w:pStyle w:val="6"/>
              <w:spacing w:before="109" w:line="221" w:lineRule="auto"/>
              <w:ind w:left="274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正向电流</w:t>
            </w:r>
            <w:r>
              <w:rPr>
                <w:sz w:val="19"/>
                <w:szCs w:val="19"/>
              </w:rPr>
              <w:t>Forward</w:t>
            </w:r>
            <w:r>
              <w:rPr>
                <w:spacing w:val="3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Current</w:t>
            </w:r>
          </w:p>
        </w:tc>
        <w:tc>
          <w:tcPr>
            <w:tcW w:w="2048" w:type="dxa"/>
            <w:vAlign w:val="top"/>
          </w:tcPr>
          <w:p w14:paraId="6C842E71">
            <w:pPr>
              <w:pStyle w:val="6"/>
              <w:spacing w:before="144" w:line="182" w:lineRule="auto"/>
              <w:ind w:left="894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IF</w:t>
            </w:r>
          </w:p>
        </w:tc>
        <w:tc>
          <w:tcPr>
            <w:tcW w:w="2068" w:type="dxa"/>
            <w:vAlign w:val="top"/>
          </w:tcPr>
          <w:p w14:paraId="2DE207F8">
            <w:pPr>
              <w:pStyle w:val="6"/>
              <w:spacing w:before="157" w:line="183" w:lineRule="auto"/>
              <w:ind w:left="886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200</w:t>
            </w:r>
          </w:p>
        </w:tc>
        <w:tc>
          <w:tcPr>
            <w:tcW w:w="2203" w:type="dxa"/>
            <w:vAlign w:val="top"/>
          </w:tcPr>
          <w:p w14:paraId="1EC363BF">
            <w:pPr>
              <w:pStyle w:val="6"/>
              <w:spacing w:before="156" w:line="184" w:lineRule="auto"/>
              <w:ind w:left="997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mA</w:t>
            </w:r>
          </w:p>
        </w:tc>
      </w:tr>
      <w:tr w14:paraId="364F08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4521" w:type="dxa"/>
            <w:vAlign w:val="top"/>
          </w:tcPr>
          <w:p w14:paraId="6DA6F268">
            <w:pPr>
              <w:pStyle w:val="6"/>
              <w:spacing w:before="111" w:line="221" w:lineRule="auto"/>
              <w:ind w:left="274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正向脉冲电流</w:t>
            </w:r>
            <w:r>
              <w:rPr>
                <w:sz w:val="19"/>
                <w:szCs w:val="19"/>
              </w:rPr>
              <w:t>Pulse</w:t>
            </w:r>
            <w:r>
              <w:rPr>
                <w:spacing w:val="2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Forward</w:t>
            </w:r>
            <w:r>
              <w:rPr>
                <w:spacing w:val="2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Current</w:t>
            </w:r>
          </w:p>
        </w:tc>
        <w:tc>
          <w:tcPr>
            <w:tcW w:w="2048" w:type="dxa"/>
            <w:vAlign w:val="top"/>
          </w:tcPr>
          <w:p w14:paraId="74516D5D">
            <w:pPr>
              <w:pStyle w:val="6"/>
              <w:spacing w:before="115" w:line="182" w:lineRule="auto"/>
              <w:ind w:left="834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IFp</w:t>
            </w:r>
          </w:p>
        </w:tc>
        <w:tc>
          <w:tcPr>
            <w:tcW w:w="2068" w:type="dxa"/>
            <w:vAlign w:val="top"/>
          </w:tcPr>
          <w:p w14:paraId="614CA954">
            <w:pPr>
              <w:pStyle w:val="6"/>
              <w:spacing w:before="159" w:line="183" w:lineRule="auto"/>
              <w:ind w:left="886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300</w:t>
            </w:r>
          </w:p>
        </w:tc>
        <w:tc>
          <w:tcPr>
            <w:tcW w:w="2203" w:type="dxa"/>
            <w:vAlign w:val="top"/>
          </w:tcPr>
          <w:p w14:paraId="519446B6">
            <w:pPr>
              <w:pStyle w:val="6"/>
              <w:spacing w:before="158" w:line="184" w:lineRule="auto"/>
              <w:ind w:left="997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mA</w:t>
            </w:r>
          </w:p>
        </w:tc>
      </w:tr>
      <w:tr w14:paraId="0A9C78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521" w:type="dxa"/>
            <w:vAlign w:val="top"/>
          </w:tcPr>
          <w:p w14:paraId="5BA63D1C">
            <w:pPr>
              <w:pStyle w:val="6"/>
              <w:spacing w:before="96" w:line="214" w:lineRule="auto"/>
              <w:ind w:left="274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反向电压</w:t>
            </w:r>
            <w:r>
              <w:rPr>
                <w:sz w:val="19"/>
                <w:szCs w:val="19"/>
              </w:rPr>
              <w:t>Reverse</w:t>
            </w:r>
            <w:r>
              <w:rPr>
                <w:spacing w:val="3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Voltage</w:t>
            </w:r>
          </w:p>
        </w:tc>
        <w:tc>
          <w:tcPr>
            <w:tcW w:w="2048" w:type="dxa"/>
            <w:vAlign w:val="top"/>
          </w:tcPr>
          <w:p w14:paraId="0DD4CD0C">
            <w:pPr>
              <w:pStyle w:val="6"/>
              <w:spacing w:before="148" w:line="177" w:lineRule="auto"/>
              <w:ind w:left="89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VR</w:t>
            </w:r>
          </w:p>
        </w:tc>
        <w:tc>
          <w:tcPr>
            <w:tcW w:w="2068" w:type="dxa"/>
            <w:vAlign w:val="top"/>
          </w:tcPr>
          <w:p w14:paraId="3B7C4BC4">
            <w:pPr>
              <w:pStyle w:val="6"/>
              <w:spacing w:before="152" w:line="182" w:lineRule="auto"/>
              <w:ind w:left="975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</w:t>
            </w:r>
          </w:p>
        </w:tc>
        <w:tc>
          <w:tcPr>
            <w:tcW w:w="2203" w:type="dxa"/>
            <w:vAlign w:val="top"/>
          </w:tcPr>
          <w:p w14:paraId="2D7A0591">
            <w:pPr>
              <w:pStyle w:val="6"/>
              <w:spacing w:before="152" w:line="182" w:lineRule="auto"/>
              <w:ind w:left="1047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V</w:t>
            </w:r>
          </w:p>
        </w:tc>
      </w:tr>
      <w:tr w14:paraId="7CAD67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4521" w:type="dxa"/>
            <w:vAlign w:val="top"/>
          </w:tcPr>
          <w:p w14:paraId="51A1664A">
            <w:pPr>
              <w:pStyle w:val="6"/>
              <w:spacing w:before="107" w:line="214" w:lineRule="auto"/>
              <w:ind w:left="274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工作温度</w:t>
            </w:r>
            <w:r>
              <w:rPr>
                <w:sz w:val="19"/>
                <w:szCs w:val="19"/>
              </w:rPr>
              <w:t>Operating</w:t>
            </w:r>
            <w:r>
              <w:rPr>
                <w:spacing w:val="3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Temperature</w:t>
            </w:r>
          </w:p>
        </w:tc>
        <w:tc>
          <w:tcPr>
            <w:tcW w:w="2048" w:type="dxa"/>
            <w:vAlign w:val="top"/>
          </w:tcPr>
          <w:p w14:paraId="1765C80E">
            <w:pPr>
              <w:pStyle w:val="6"/>
              <w:spacing w:before="118" w:line="182" w:lineRule="auto"/>
              <w:ind w:left="77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TopR</w:t>
            </w:r>
          </w:p>
        </w:tc>
        <w:tc>
          <w:tcPr>
            <w:tcW w:w="2068" w:type="dxa"/>
            <w:vAlign w:val="top"/>
          </w:tcPr>
          <w:p w14:paraId="1D0ED2C9">
            <w:pPr>
              <w:pStyle w:val="6"/>
              <w:spacing w:before="162" w:line="183" w:lineRule="auto"/>
              <w:ind w:left="645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-40～+85</w:t>
            </w:r>
          </w:p>
        </w:tc>
        <w:tc>
          <w:tcPr>
            <w:tcW w:w="2203" w:type="dxa"/>
            <w:vAlign w:val="top"/>
          </w:tcPr>
          <w:p w14:paraId="3A878C08">
            <w:pPr>
              <w:pStyle w:val="6"/>
              <w:spacing w:before="132" w:line="237" w:lineRule="auto"/>
              <w:ind w:left="997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℃</w:t>
            </w:r>
          </w:p>
        </w:tc>
      </w:tr>
      <w:tr w14:paraId="7D0E40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521" w:type="dxa"/>
            <w:vAlign w:val="top"/>
          </w:tcPr>
          <w:p w14:paraId="1CD2670A">
            <w:pPr>
              <w:pStyle w:val="6"/>
              <w:spacing w:before="99" w:line="214" w:lineRule="auto"/>
              <w:ind w:left="274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储存温度</w:t>
            </w:r>
            <w:r>
              <w:rPr>
                <w:sz w:val="19"/>
                <w:szCs w:val="19"/>
              </w:rPr>
              <w:t>Storage</w:t>
            </w:r>
            <w:r>
              <w:rPr>
                <w:spacing w:val="3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Temperature</w:t>
            </w:r>
          </w:p>
        </w:tc>
        <w:tc>
          <w:tcPr>
            <w:tcW w:w="2048" w:type="dxa"/>
            <w:vAlign w:val="top"/>
          </w:tcPr>
          <w:p w14:paraId="41687ABF">
            <w:pPr>
              <w:pStyle w:val="6"/>
              <w:spacing w:before="119" w:line="182" w:lineRule="auto"/>
              <w:ind w:left="77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Tatg</w:t>
            </w:r>
          </w:p>
        </w:tc>
        <w:tc>
          <w:tcPr>
            <w:tcW w:w="2068" w:type="dxa"/>
            <w:vAlign w:val="top"/>
          </w:tcPr>
          <w:p w14:paraId="65FBC699">
            <w:pPr>
              <w:pStyle w:val="6"/>
              <w:spacing w:before="154" w:line="183" w:lineRule="auto"/>
              <w:ind w:left="645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-40～+85</w:t>
            </w:r>
          </w:p>
        </w:tc>
        <w:tc>
          <w:tcPr>
            <w:tcW w:w="2203" w:type="dxa"/>
            <w:vAlign w:val="top"/>
          </w:tcPr>
          <w:p w14:paraId="24F55F57">
            <w:pPr>
              <w:pStyle w:val="6"/>
              <w:spacing w:before="124" w:line="237" w:lineRule="auto"/>
              <w:ind w:left="997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℃</w:t>
            </w:r>
          </w:p>
        </w:tc>
      </w:tr>
      <w:tr w14:paraId="371D1F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4521" w:type="dxa"/>
            <w:vAlign w:val="top"/>
          </w:tcPr>
          <w:p w14:paraId="2224F716">
            <w:pPr>
              <w:pStyle w:val="6"/>
              <w:spacing w:before="101" w:line="214" w:lineRule="auto"/>
              <w:ind w:left="274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功耗</w:t>
            </w:r>
            <w:r>
              <w:rPr>
                <w:sz w:val="19"/>
                <w:szCs w:val="19"/>
              </w:rPr>
              <w:t>Power</w:t>
            </w:r>
            <w:r>
              <w:rPr>
                <w:spacing w:val="3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Dissipation</w:t>
            </w:r>
          </w:p>
        </w:tc>
        <w:tc>
          <w:tcPr>
            <w:tcW w:w="2048" w:type="dxa"/>
            <w:vAlign w:val="top"/>
          </w:tcPr>
          <w:p w14:paraId="6DE4C9B0">
            <w:pPr>
              <w:pStyle w:val="6"/>
              <w:spacing w:before="111" w:line="182" w:lineRule="auto"/>
              <w:ind w:left="894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spacing w:val="-2"/>
                <w:sz w:val="24"/>
                <w:szCs w:val="24"/>
              </w:rPr>
              <w:t>P</w:t>
            </w:r>
            <w:r>
              <w:rPr>
                <w:rFonts w:hint="eastAsia"/>
                <w:spacing w:val="-2"/>
                <w:sz w:val="24"/>
                <w:szCs w:val="24"/>
                <w:lang w:val="en-US" w:eastAsia="zh-CN"/>
              </w:rPr>
              <w:t>D</w:t>
            </w:r>
          </w:p>
        </w:tc>
        <w:tc>
          <w:tcPr>
            <w:tcW w:w="2068" w:type="dxa"/>
            <w:vAlign w:val="top"/>
          </w:tcPr>
          <w:p w14:paraId="02BAB420">
            <w:pPr>
              <w:pStyle w:val="6"/>
              <w:spacing w:before="155" w:line="183" w:lineRule="auto"/>
              <w:ind w:left="886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600</w:t>
            </w:r>
          </w:p>
        </w:tc>
        <w:tc>
          <w:tcPr>
            <w:tcW w:w="2203" w:type="dxa"/>
            <w:vAlign w:val="top"/>
          </w:tcPr>
          <w:p w14:paraId="6E970C77">
            <w:pPr>
              <w:pStyle w:val="6"/>
              <w:spacing w:before="156" w:line="182" w:lineRule="auto"/>
              <w:ind w:left="997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mW</w:t>
            </w:r>
          </w:p>
        </w:tc>
      </w:tr>
    </w:tbl>
    <w:p w14:paraId="661465D7">
      <w:pPr>
        <w:spacing w:line="259" w:lineRule="auto"/>
        <w:rPr>
          <w:rFonts w:ascii="Arial"/>
          <w:sz w:val="21"/>
        </w:rPr>
      </w:pPr>
    </w:p>
    <w:p w14:paraId="162DF917">
      <w:pPr>
        <w:pStyle w:val="2"/>
        <w:spacing w:before="85" w:line="235" w:lineRule="auto"/>
        <w:ind w:left="588"/>
      </w:pPr>
      <w:r>
        <w:rPr>
          <w:rFonts w:ascii="隶书" w:hAnsi="隶书" w:eastAsia="隶书" w:cs="隶书"/>
          <w:b/>
          <w:bCs/>
          <w:spacing w:val="30"/>
        </w:rPr>
        <w:t>2)光电参数(温度=25℃)</w:t>
      </w:r>
      <w:r>
        <w:rPr>
          <w:rFonts w:ascii="隶书" w:hAnsi="隶书" w:eastAsia="隶书" w:cs="隶书"/>
          <w:spacing w:val="87"/>
        </w:rPr>
        <w:t xml:space="preserve"> </w:t>
      </w:r>
      <w:r>
        <w:rPr>
          <w:spacing w:val="30"/>
        </w:rPr>
        <w:t>具体见表</w:t>
      </w:r>
      <w:r>
        <w:rPr>
          <w:rFonts w:hint="eastAsia"/>
          <w:spacing w:val="30"/>
          <w:lang w:val="en-US" w:eastAsia="zh-CN"/>
        </w:rPr>
        <w:t>2</w:t>
      </w:r>
      <w:r>
        <w:rPr>
          <w:spacing w:val="30"/>
        </w:rPr>
        <w:t>。</w:t>
      </w:r>
    </w:p>
    <w:p w14:paraId="1B2152AF">
      <w:pPr>
        <w:spacing w:before="226" w:line="222" w:lineRule="auto"/>
        <w:ind w:left="4238"/>
        <w:rPr>
          <w:rFonts w:ascii="黑体" w:hAnsi="黑体" w:eastAsia="黑体" w:cs="黑体"/>
          <w:sz w:val="26"/>
          <w:szCs w:val="26"/>
        </w:rPr>
      </w:pPr>
      <w:r>
        <w:rPr>
          <w:rFonts w:ascii="黑体" w:hAnsi="黑体" w:eastAsia="黑体" w:cs="黑体"/>
          <w:b/>
          <w:bCs/>
          <w:spacing w:val="-3"/>
          <w:sz w:val="26"/>
          <w:szCs w:val="26"/>
        </w:rPr>
        <w:t>表</w:t>
      </w:r>
      <w:r>
        <w:rPr>
          <w:rFonts w:hint="eastAsia" w:ascii="黑体" w:hAnsi="黑体" w:eastAsia="黑体" w:cs="黑体"/>
          <w:b/>
          <w:bCs/>
          <w:spacing w:val="-3"/>
          <w:sz w:val="26"/>
          <w:szCs w:val="26"/>
          <w:lang w:val="en-US" w:eastAsia="zh-CN"/>
        </w:rPr>
        <w:t>2</w:t>
      </w:r>
      <w:r>
        <w:rPr>
          <w:rFonts w:ascii="黑体" w:hAnsi="黑体" w:eastAsia="黑体" w:cs="黑体"/>
          <w:spacing w:val="46"/>
          <w:sz w:val="26"/>
          <w:szCs w:val="26"/>
        </w:rPr>
        <w:t xml:space="preserve"> </w:t>
      </w:r>
      <w:r>
        <w:rPr>
          <w:rFonts w:ascii="黑体" w:hAnsi="黑体" w:eastAsia="黑体" w:cs="黑体"/>
          <w:b/>
          <w:bCs/>
          <w:spacing w:val="-3"/>
          <w:sz w:val="26"/>
          <w:szCs w:val="26"/>
        </w:rPr>
        <w:t>光电参数</w:t>
      </w:r>
    </w:p>
    <w:p w14:paraId="345EF434">
      <w:pPr>
        <w:spacing w:line="45" w:lineRule="exact"/>
      </w:pPr>
    </w:p>
    <w:tbl>
      <w:tblPr>
        <w:tblStyle w:val="5"/>
        <w:tblW w:w="10429" w:type="dxa"/>
        <w:tblInd w:w="2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41"/>
        <w:gridCol w:w="1389"/>
        <w:gridCol w:w="1388"/>
        <w:gridCol w:w="989"/>
        <w:gridCol w:w="999"/>
        <w:gridCol w:w="989"/>
        <w:gridCol w:w="1134"/>
      </w:tblGrid>
      <w:tr w14:paraId="087964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3541" w:type="dxa"/>
            <w:vAlign w:val="top"/>
          </w:tcPr>
          <w:p w14:paraId="28CDCA3D">
            <w:pPr>
              <w:pStyle w:val="6"/>
              <w:spacing w:before="232" w:line="219" w:lineRule="auto"/>
              <w:ind w:left="914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参数名称Parameter</w:t>
            </w:r>
          </w:p>
        </w:tc>
        <w:tc>
          <w:tcPr>
            <w:tcW w:w="1389" w:type="dxa"/>
            <w:vAlign w:val="top"/>
          </w:tcPr>
          <w:p w14:paraId="5F5097B0">
            <w:pPr>
              <w:pStyle w:val="6"/>
              <w:spacing w:before="228" w:line="215" w:lineRule="auto"/>
              <w:ind w:left="214"/>
              <w:rPr>
                <w:sz w:val="19"/>
                <w:szCs w:val="19"/>
              </w:rPr>
            </w:pPr>
            <w:r>
              <w:rPr>
                <w:spacing w:val="9"/>
                <w:sz w:val="19"/>
                <w:szCs w:val="19"/>
              </w:rPr>
              <w:t>符号</w:t>
            </w:r>
            <w:r>
              <w:rPr>
                <w:sz w:val="19"/>
                <w:szCs w:val="19"/>
              </w:rPr>
              <w:t>Symbol</w:t>
            </w:r>
          </w:p>
        </w:tc>
        <w:tc>
          <w:tcPr>
            <w:tcW w:w="1388" w:type="dxa"/>
            <w:vAlign w:val="top"/>
          </w:tcPr>
          <w:p w14:paraId="62211775">
            <w:pPr>
              <w:pStyle w:val="6"/>
              <w:spacing w:before="232" w:line="219" w:lineRule="auto"/>
              <w:ind w:left="64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条件Condition</w:t>
            </w:r>
          </w:p>
        </w:tc>
        <w:tc>
          <w:tcPr>
            <w:tcW w:w="989" w:type="dxa"/>
            <w:vAlign w:val="top"/>
          </w:tcPr>
          <w:p w14:paraId="0F08D21C">
            <w:pPr>
              <w:pStyle w:val="6"/>
              <w:spacing w:before="113" w:line="219" w:lineRule="auto"/>
              <w:ind w:left="206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最小值</w:t>
            </w:r>
          </w:p>
          <w:p w14:paraId="59DE253F">
            <w:pPr>
              <w:pStyle w:val="6"/>
              <w:spacing w:before="93" w:line="183" w:lineRule="auto"/>
              <w:ind w:left="296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Min.</w:t>
            </w:r>
          </w:p>
        </w:tc>
        <w:tc>
          <w:tcPr>
            <w:tcW w:w="999" w:type="dxa"/>
            <w:vAlign w:val="top"/>
          </w:tcPr>
          <w:p w14:paraId="7D9B09D8">
            <w:pPr>
              <w:pStyle w:val="6"/>
              <w:spacing w:before="123" w:line="223" w:lineRule="auto"/>
              <w:ind w:left="317" w:right="222" w:hanging="109"/>
              <w:rPr>
                <w:sz w:val="24"/>
                <w:szCs w:val="24"/>
              </w:rPr>
            </w:pPr>
            <w:r>
              <w:rPr>
                <w:spacing w:val="-4"/>
                <w:sz w:val="19"/>
                <w:szCs w:val="19"/>
              </w:rPr>
              <w:t>典型值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Typ</w:t>
            </w:r>
          </w:p>
        </w:tc>
        <w:tc>
          <w:tcPr>
            <w:tcW w:w="989" w:type="dxa"/>
            <w:vAlign w:val="top"/>
          </w:tcPr>
          <w:p w14:paraId="7CEE0A32">
            <w:pPr>
              <w:pStyle w:val="6"/>
              <w:spacing w:before="122" w:line="219" w:lineRule="auto"/>
              <w:ind w:left="208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最大值</w:t>
            </w:r>
          </w:p>
          <w:p w14:paraId="1AB0A19C">
            <w:pPr>
              <w:pStyle w:val="6"/>
              <w:spacing w:before="94" w:line="182" w:lineRule="auto"/>
              <w:ind w:left="298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Max.</w:t>
            </w:r>
          </w:p>
        </w:tc>
        <w:tc>
          <w:tcPr>
            <w:tcW w:w="1134" w:type="dxa"/>
            <w:vAlign w:val="top"/>
          </w:tcPr>
          <w:p w14:paraId="4565E10B">
            <w:pPr>
              <w:pStyle w:val="6"/>
              <w:spacing w:before="124" w:line="252" w:lineRule="auto"/>
              <w:ind w:left="370" w:right="377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单位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1"/>
                <w:sz w:val="19"/>
                <w:szCs w:val="19"/>
              </w:rPr>
              <w:t>Unit</w:t>
            </w:r>
          </w:p>
        </w:tc>
      </w:tr>
      <w:tr w14:paraId="7B3366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3541" w:type="dxa"/>
            <w:vAlign w:val="top"/>
          </w:tcPr>
          <w:p w14:paraId="63382D28">
            <w:pPr>
              <w:pStyle w:val="6"/>
              <w:spacing w:before="100" w:line="221" w:lineRule="auto"/>
              <w:ind w:left="214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反向电流</w:t>
            </w:r>
            <w:r>
              <w:rPr>
                <w:sz w:val="19"/>
                <w:szCs w:val="19"/>
              </w:rPr>
              <w:t>Reverse</w:t>
            </w:r>
            <w:r>
              <w:rPr>
                <w:spacing w:val="2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Curent</w:t>
            </w:r>
          </w:p>
        </w:tc>
        <w:tc>
          <w:tcPr>
            <w:tcW w:w="1389" w:type="dxa"/>
            <w:vAlign w:val="top"/>
          </w:tcPr>
          <w:p w14:paraId="77F0EF24">
            <w:pPr>
              <w:pStyle w:val="6"/>
              <w:spacing w:before="96" w:line="209" w:lineRule="auto"/>
              <w:ind w:left="563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In</w:t>
            </w:r>
          </w:p>
        </w:tc>
        <w:tc>
          <w:tcPr>
            <w:tcW w:w="1388" w:type="dxa"/>
            <w:vAlign w:val="top"/>
          </w:tcPr>
          <w:p w14:paraId="58B2C1B8">
            <w:pPr>
              <w:pStyle w:val="6"/>
              <w:spacing w:before="135" w:line="179" w:lineRule="auto"/>
              <w:ind w:left="38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Vn=5V</w:t>
            </w:r>
          </w:p>
        </w:tc>
        <w:tc>
          <w:tcPr>
            <w:tcW w:w="989" w:type="dxa"/>
            <w:vAlign w:val="top"/>
          </w:tcPr>
          <w:p w14:paraId="798CCB45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 w14:paraId="3A6E3131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 w14:paraId="527C45FB">
            <w:pPr>
              <w:pStyle w:val="6"/>
              <w:spacing w:before="147" w:line="184" w:lineRule="auto"/>
              <w:ind w:left="348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120</w:t>
            </w:r>
          </w:p>
        </w:tc>
        <w:tc>
          <w:tcPr>
            <w:tcW w:w="1134" w:type="dxa"/>
            <w:vAlign w:val="top"/>
          </w:tcPr>
          <w:p w14:paraId="0F34AAD4">
            <w:pPr>
              <w:pStyle w:val="6"/>
              <w:spacing w:before="145" w:line="184" w:lineRule="auto"/>
              <w:ind w:left="420"/>
              <w:rPr>
                <w:sz w:val="19"/>
                <w:szCs w:val="19"/>
              </w:rPr>
            </w:pPr>
            <w:r>
              <w:rPr>
                <w:spacing w:val="-19"/>
                <w:sz w:val="19"/>
                <w:szCs w:val="19"/>
              </w:rPr>
              <w:t>μA</w:t>
            </w:r>
          </w:p>
        </w:tc>
      </w:tr>
      <w:tr w14:paraId="1EA006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541" w:type="dxa"/>
            <w:vAlign w:val="top"/>
          </w:tcPr>
          <w:p w14:paraId="41439F2A">
            <w:pPr>
              <w:pStyle w:val="6"/>
              <w:spacing w:before="85" w:line="214" w:lineRule="auto"/>
              <w:ind w:left="214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正向电压Forward Voluage</w:t>
            </w:r>
          </w:p>
        </w:tc>
        <w:tc>
          <w:tcPr>
            <w:tcW w:w="1389" w:type="dxa"/>
            <w:vAlign w:val="top"/>
          </w:tcPr>
          <w:p w14:paraId="6F148894">
            <w:pPr>
              <w:pStyle w:val="6"/>
              <w:spacing w:before="130" w:line="161" w:lineRule="auto"/>
              <w:ind w:left="563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Vr</w:t>
            </w:r>
          </w:p>
        </w:tc>
        <w:tc>
          <w:tcPr>
            <w:tcW w:w="1388" w:type="dxa"/>
            <w:vMerge w:val="restart"/>
            <w:tcBorders>
              <w:bottom w:val="nil"/>
            </w:tcBorders>
            <w:vAlign w:val="top"/>
          </w:tcPr>
          <w:p w14:paraId="5256C7EF">
            <w:pPr>
              <w:spacing w:line="250" w:lineRule="auto"/>
              <w:rPr>
                <w:rFonts w:ascii="Arial"/>
                <w:sz w:val="21"/>
              </w:rPr>
            </w:pPr>
          </w:p>
          <w:p w14:paraId="56172C7E">
            <w:pPr>
              <w:spacing w:line="250" w:lineRule="auto"/>
              <w:rPr>
                <w:rFonts w:ascii="Arial"/>
                <w:sz w:val="21"/>
              </w:rPr>
            </w:pPr>
          </w:p>
          <w:p w14:paraId="7C3B75F2">
            <w:pPr>
              <w:spacing w:line="251" w:lineRule="auto"/>
              <w:rPr>
                <w:rFonts w:ascii="Arial"/>
                <w:sz w:val="21"/>
              </w:rPr>
            </w:pPr>
          </w:p>
          <w:p w14:paraId="40F00663">
            <w:pPr>
              <w:pStyle w:val="6"/>
              <w:spacing w:before="78" w:line="184" w:lineRule="auto"/>
              <w:ind w:left="20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Ip=150mA</w:t>
            </w:r>
          </w:p>
        </w:tc>
        <w:tc>
          <w:tcPr>
            <w:tcW w:w="989" w:type="dxa"/>
            <w:vAlign w:val="top"/>
          </w:tcPr>
          <w:p w14:paraId="73019098">
            <w:pPr>
              <w:pStyle w:val="6"/>
              <w:spacing w:before="140" w:line="183" w:lineRule="auto"/>
              <w:ind w:left="346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3.0</w:t>
            </w:r>
          </w:p>
        </w:tc>
        <w:tc>
          <w:tcPr>
            <w:tcW w:w="999" w:type="dxa"/>
            <w:vAlign w:val="top"/>
          </w:tcPr>
          <w:p w14:paraId="59E3840B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 w14:paraId="6D33CDD8">
            <w:pPr>
              <w:pStyle w:val="6"/>
              <w:spacing w:before="140" w:line="183" w:lineRule="auto"/>
              <w:ind w:left="348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3.4</w:t>
            </w:r>
          </w:p>
        </w:tc>
        <w:tc>
          <w:tcPr>
            <w:tcW w:w="1134" w:type="dxa"/>
            <w:vAlign w:val="top"/>
          </w:tcPr>
          <w:p w14:paraId="5F60CC91">
            <w:pPr>
              <w:pStyle w:val="6"/>
              <w:spacing w:before="141" w:line="182" w:lineRule="auto"/>
              <w:ind w:left="509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V</w:t>
            </w:r>
          </w:p>
        </w:tc>
      </w:tr>
      <w:tr w14:paraId="4A4146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3541" w:type="dxa"/>
            <w:vAlign w:val="top"/>
          </w:tcPr>
          <w:p w14:paraId="21E4AD7C">
            <w:pPr>
              <w:pStyle w:val="6"/>
              <w:spacing w:before="87" w:line="214" w:lineRule="auto"/>
              <w:ind w:left="214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色温</w:t>
            </w:r>
            <w:r>
              <w:rPr>
                <w:sz w:val="19"/>
                <w:szCs w:val="19"/>
              </w:rPr>
              <w:t>Color</w:t>
            </w:r>
            <w:r>
              <w:rPr>
                <w:spacing w:val="2"/>
                <w:sz w:val="19"/>
                <w:szCs w:val="19"/>
              </w:rPr>
              <w:t xml:space="preserve"> '</w:t>
            </w:r>
            <w:r>
              <w:rPr>
                <w:sz w:val="19"/>
                <w:szCs w:val="19"/>
              </w:rPr>
              <w:t>Temperature</w:t>
            </w:r>
          </w:p>
        </w:tc>
        <w:tc>
          <w:tcPr>
            <w:tcW w:w="1389" w:type="dxa"/>
            <w:vAlign w:val="top"/>
          </w:tcPr>
          <w:p w14:paraId="4F6C03BA">
            <w:pPr>
              <w:pStyle w:val="6"/>
              <w:spacing w:before="141" w:line="183" w:lineRule="auto"/>
              <w:ind w:left="543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CCT</w:t>
            </w: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  <w:vAlign w:val="top"/>
          </w:tcPr>
          <w:p w14:paraId="45D773A9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 w14:paraId="77CFE935">
            <w:pPr>
              <w:pStyle w:val="6"/>
              <w:spacing w:before="141" w:line="183" w:lineRule="auto"/>
              <w:ind w:left="296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5500</w:t>
            </w:r>
          </w:p>
        </w:tc>
        <w:tc>
          <w:tcPr>
            <w:tcW w:w="999" w:type="dxa"/>
            <w:vAlign w:val="top"/>
          </w:tcPr>
          <w:p w14:paraId="0AC10CA0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 w14:paraId="1A0D45E7">
            <w:pPr>
              <w:pStyle w:val="6"/>
              <w:spacing w:before="141" w:line="183" w:lineRule="auto"/>
              <w:ind w:left="298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6500</w:t>
            </w:r>
          </w:p>
        </w:tc>
        <w:tc>
          <w:tcPr>
            <w:tcW w:w="1134" w:type="dxa"/>
            <w:vAlign w:val="top"/>
          </w:tcPr>
          <w:p w14:paraId="4118FB92">
            <w:pPr>
              <w:pStyle w:val="6"/>
              <w:spacing w:before="142" w:line="182" w:lineRule="auto"/>
              <w:ind w:left="509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K</w:t>
            </w:r>
          </w:p>
        </w:tc>
      </w:tr>
      <w:tr w14:paraId="43321C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541" w:type="dxa"/>
            <w:vAlign w:val="top"/>
          </w:tcPr>
          <w:p w14:paraId="0FDA820B">
            <w:pPr>
              <w:pStyle w:val="6"/>
              <w:spacing w:before="94" w:line="219" w:lineRule="auto"/>
              <w:ind w:left="214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光通量laminous Flu&gt;</w:t>
            </w:r>
          </w:p>
        </w:tc>
        <w:tc>
          <w:tcPr>
            <w:tcW w:w="1389" w:type="dxa"/>
            <w:vAlign w:val="top"/>
          </w:tcPr>
          <w:p w14:paraId="20F75938">
            <w:pPr>
              <w:pStyle w:val="6"/>
              <w:spacing w:before="95" w:line="220" w:lineRule="auto"/>
              <w:ind w:left="593"/>
              <w:rPr>
                <w:rFonts w:hint="eastAsia" w:ascii="宋体" w:hAnsi="宋体" w:eastAsia="宋体" w:cs="宋体"/>
                <w:sz w:val="19"/>
                <w:szCs w:val="19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Φ</w:t>
            </w:r>
            <w:r>
              <w:rPr>
                <w:rFonts w:hint="eastAsia" w:cs="宋体"/>
                <w:sz w:val="19"/>
                <w:szCs w:val="19"/>
                <w:lang w:val="en-US" w:eastAsia="zh-CN"/>
              </w:rPr>
              <w:t>V</w:t>
            </w: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  <w:vAlign w:val="top"/>
          </w:tcPr>
          <w:p w14:paraId="5E459524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 w14:paraId="3E978E9F">
            <w:pPr>
              <w:pStyle w:val="6"/>
              <w:spacing w:before="143" w:line="183" w:lineRule="auto"/>
              <w:ind w:left="396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45</w:t>
            </w:r>
          </w:p>
        </w:tc>
        <w:tc>
          <w:tcPr>
            <w:tcW w:w="999" w:type="dxa"/>
            <w:vAlign w:val="top"/>
          </w:tcPr>
          <w:p w14:paraId="66524C96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 w14:paraId="16874897">
            <w:pPr>
              <w:pStyle w:val="6"/>
              <w:spacing w:before="143" w:line="183" w:lineRule="auto"/>
              <w:ind w:left="398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60</w:t>
            </w:r>
          </w:p>
        </w:tc>
        <w:tc>
          <w:tcPr>
            <w:tcW w:w="1134" w:type="dxa"/>
            <w:vAlign w:val="top"/>
          </w:tcPr>
          <w:p w14:paraId="6E7C7D09">
            <w:pPr>
              <w:pStyle w:val="6"/>
              <w:spacing w:before="114" w:line="238" w:lineRule="auto"/>
              <w:ind w:left="470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lm</w:t>
            </w:r>
          </w:p>
        </w:tc>
      </w:tr>
      <w:tr w14:paraId="76FC05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3541" w:type="dxa"/>
            <w:vAlign w:val="top"/>
          </w:tcPr>
          <w:p w14:paraId="27594436">
            <w:pPr>
              <w:pStyle w:val="6"/>
              <w:spacing w:before="84" w:line="219" w:lineRule="auto"/>
              <w:ind w:left="214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视角度View Anle</w:t>
            </w:r>
          </w:p>
        </w:tc>
        <w:tc>
          <w:tcPr>
            <w:tcW w:w="1389" w:type="dxa"/>
            <w:vAlign w:val="top"/>
          </w:tcPr>
          <w:p w14:paraId="659C07AB">
            <w:pPr>
              <w:pStyle w:val="6"/>
              <w:spacing w:before="128" w:line="162" w:lineRule="auto"/>
              <w:ind w:left="503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spacing w:val="-3"/>
                <w:sz w:val="24"/>
                <w:szCs w:val="24"/>
              </w:rPr>
              <w:t>2</w:t>
            </w:r>
            <w:r>
              <w:rPr>
                <w:rFonts w:hint="default" w:ascii="Arial" w:hAnsi="Arial" w:cs="Arial"/>
                <w:spacing w:val="-3"/>
                <w:sz w:val="24"/>
                <w:szCs w:val="24"/>
              </w:rPr>
              <w:t>θ</w:t>
            </w:r>
            <w:r>
              <w:rPr>
                <w:spacing w:val="-3"/>
                <w:sz w:val="24"/>
                <w:szCs w:val="24"/>
              </w:rPr>
              <w:t>1</w:t>
            </w:r>
            <w:r>
              <w:rPr>
                <w:rFonts w:hint="eastAsia"/>
                <w:spacing w:val="-3"/>
                <w:sz w:val="24"/>
                <w:szCs w:val="24"/>
                <w:lang w:val="en-US" w:eastAsia="zh-CN"/>
              </w:rPr>
              <w:t>/2</w:t>
            </w:r>
          </w:p>
        </w:tc>
        <w:tc>
          <w:tcPr>
            <w:tcW w:w="1388" w:type="dxa"/>
            <w:vMerge w:val="continue"/>
            <w:tcBorders>
              <w:top w:val="nil"/>
              <w:bottom w:val="nil"/>
            </w:tcBorders>
            <w:vAlign w:val="top"/>
          </w:tcPr>
          <w:p w14:paraId="476203D8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 w14:paraId="6153219F"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 w14:paraId="72D12D95">
            <w:pPr>
              <w:pStyle w:val="6"/>
              <w:spacing w:before="133" w:line="184" w:lineRule="auto"/>
              <w:ind w:left="347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120</w:t>
            </w:r>
          </w:p>
        </w:tc>
        <w:tc>
          <w:tcPr>
            <w:tcW w:w="989" w:type="dxa"/>
            <w:vAlign w:val="top"/>
          </w:tcPr>
          <w:p w14:paraId="33A5847C"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Align w:val="top"/>
          </w:tcPr>
          <w:p w14:paraId="53326E6B">
            <w:pPr>
              <w:pStyle w:val="6"/>
              <w:spacing w:before="79" w:line="214" w:lineRule="auto"/>
              <w:ind w:left="420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dog</w:t>
            </w:r>
          </w:p>
        </w:tc>
      </w:tr>
      <w:tr w14:paraId="799ADD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3541" w:type="dxa"/>
            <w:vAlign w:val="top"/>
          </w:tcPr>
          <w:p w14:paraId="1645FFF2">
            <w:pPr>
              <w:pStyle w:val="6"/>
              <w:spacing w:before="80" w:line="214" w:lineRule="auto"/>
              <w:ind w:left="214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显色指数Color Rendering</w:t>
            </w:r>
            <w:r>
              <w:rPr>
                <w:spacing w:val="33"/>
                <w:sz w:val="19"/>
                <w:szCs w:val="19"/>
              </w:rPr>
              <w:t xml:space="preserve"> </w:t>
            </w:r>
            <w:r>
              <w:rPr>
                <w:spacing w:val="-1"/>
                <w:sz w:val="19"/>
                <w:szCs w:val="19"/>
              </w:rPr>
              <w:t>Inde</w:t>
            </w:r>
          </w:p>
        </w:tc>
        <w:tc>
          <w:tcPr>
            <w:tcW w:w="1389" w:type="dxa"/>
            <w:vAlign w:val="top"/>
          </w:tcPr>
          <w:p w14:paraId="05BE4490">
            <w:pPr>
              <w:pStyle w:val="6"/>
              <w:spacing w:before="136" w:line="182" w:lineRule="auto"/>
              <w:ind w:left="593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Ra</w:t>
            </w:r>
          </w:p>
        </w:tc>
        <w:tc>
          <w:tcPr>
            <w:tcW w:w="1388" w:type="dxa"/>
            <w:vMerge w:val="continue"/>
            <w:tcBorders>
              <w:top w:val="nil"/>
            </w:tcBorders>
            <w:vAlign w:val="top"/>
          </w:tcPr>
          <w:p w14:paraId="0D4603DF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 w14:paraId="257E4E91">
            <w:pPr>
              <w:pStyle w:val="6"/>
              <w:spacing w:before="135" w:line="183" w:lineRule="auto"/>
              <w:ind w:left="396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70</w:t>
            </w:r>
          </w:p>
        </w:tc>
        <w:tc>
          <w:tcPr>
            <w:tcW w:w="999" w:type="dxa"/>
            <w:vAlign w:val="top"/>
          </w:tcPr>
          <w:p w14:paraId="7F042AE4">
            <w:pPr>
              <w:rPr>
                <w:rFonts w:ascii="Arial"/>
                <w:sz w:val="21"/>
              </w:rPr>
            </w:pPr>
          </w:p>
        </w:tc>
        <w:tc>
          <w:tcPr>
            <w:tcW w:w="989" w:type="dxa"/>
            <w:vAlign w:val="top"/>
          </w:tcPr>
          <w:p w14:paraId="7056E745">
            <w:pPr>
              <w:pStyle w:val="6"/>
              <w:spacing w:before="135" w:line="183" w:lineRule="auto"/>
              <w:ind w:left="398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85</w:t>
            </w:r>
          </w:p>
        </w:tc>
        <w:tc>
          <w:tcPr>
            <w:tcW w:w="1134" w:type="dxa"/>
            <w:vAlign w:val="top"/>
          </w:tcPr>
          <w:p w14:paraId="6F3BC7CB">
            <w:pPr>
              <w:rPr>
                <w:rFonts w:ascii="Arial"/>
                <w:sz w:val="21"/>
              </w:rPr>
            </w:pPr>
          </w:p>
        </w:tc>
      </w:tr>
    </w:tbl>
    <w:p w14:paraId="0E97297C">
      <w:pPr>
        <w:spacing w:line="249" w:lineRule="auto"/>
        <w:rPr>
          <w:rFonts w:ascii="Arial"/>
          <w:sz w:val="21"/>
        </w:rPr>
      </w:pPr>
    </w:p>
    <w:p w14:paraId="40D1EC75">
      <w:pPr>
        <w:spacing w:before="85" w:line="200" w:lineRule="auto"/>
        <w:ind w:left="788"/>
        <w:rPr>
          <w:rFonts w:ascii="隶书" w:hAnsi="隶书" w:eastAsia="隶书" w:cs="隶书"/>
          <w:spacing w:val="7"/>
          <w:sz w:val="26"/>
          <w:szCs w:val="26"/>
        </w:rPr>
      </w:pPr>
      <w:r>
        <w:rPr>
          <w:rFonts w:ascii="隶书" w:hAnsi="隶书" w:eastAsia="隶书" w:cs="隶书"/>
          <w:b/>
          <w:bCs/>
          <w:spacing w:val="7"/>
          <w:sz w:val="26"/>
          <w:szCs w:val="26"/>
        </w:rPr>
        <w:t>3)5730封装的外形与封装尺寸</w:t>
      </w:r>
      <w:r>
        <w:rPr>
          <w:rFonts w:ascii="隶书" w:hAnsi="隶书" w:eastAsia="隶书" w:cs="隶书"/>
          <w:spacing w:val="116"/>
          <w:sz w:val="26"/>
          <w:szCs w:val="26"/>
        </w:rPr>
        <w:t xml:space="preserve"> </w:t>
      </w:r>
      <w:r>
        <w:rPr>
          <w:rFonts w:ascii="隶书" w:hAnsi="隶书" w:eastAsia="隶书" w:cs="隶书"/>
          <w:spacing w:val="7"/>
          <w:sz w:val="26"/>
          <w:szCs w:val="26"/>
        </w:rPr>
        <w:t>具体见图。</w:t>
      </w:r>
    </w:p>
    <w:p w14:paraId="0A7CB946">
      <w:pPr>
        <w:spacing w:before="85" w:line="200" w:lineRule="auto"/>
        <w:ind w:left="788"/>
        <w:rPr>
          <w:rFonts w:ascii="隶书" w:hAnsi="隶书" w:eastAsia="隶书" w:cs="隶书"/>
          <w:spacing w:val="7"/>
          <w:sz w:val="26"/>
          <w:szCs w:val="26"/>
        </w:rPr>
      </w:pPr>
    </w:p>
    <w:p w14:paraId="3C067DAE">
      <w:pPr>
        <w:spacing w:before="85" w:line="200" w:lineRule="auto"/>
        <w:ind w:left="788"/>
        <w:rPr>
          <w:position w:val="-79"/>
        </w:rPr>
      </w:pPr>
      <w:r>
        <w:rPr>
          <w:position w:val="-79"/>
        </w:rPr>
        <w:drawing>
          <wp:inline distT="0" distB="0" distL="0" distR="0">
            <wp:extent cx="6104255" cy="2700020"/>
            <wp:effectExtent l="0" t="0" r="10795" b="508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04255" cy="270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5"/>
        <w:tblW w:w="9830" w:type="dxa"/>
        <w:tblInd w:w="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30"/>
      </w:tblGrid>
      <w:tr w14:paraId="3FF4B9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9" w:hRule="atLeast"/>
        </w:trPr>
        <w:tc>
          <w:tcPr>
            <w:tcW w:w="9830" w:type="dxa"/>
            <w:vAlign w:val="top"/>
          </w:tcPr>
          <w:p w14:paraId="0A22D410">
            <w:pPr>
              <w:pStyle w:val="6"/>
              <w:spacing w:before="175" w:line="219" w:lineRule="auto"/>
              <w:ind w:left="424"/>
              <w:rPr>
                <w:sz w:val="26"/>
                <w:szCs w:val="26"/>
              </w:rPr>
            </w:pPr>
            <w:r>
              <w:rPr>
                <w:spacing w:val="-17"/>
                <w:sz w:val="26"/>
                <w:szCs w:val="26"/>
              </w:rPr>
              <w:t>【</w:t>
            </w:r>
            <w:r>
              <w:rPr>
                <w:spacing w:val="8"/>
                <w:sz w:val="26"/>
                <w:szCs w:val="26"/>
              </w:rPr>
              <w:t xml:space="preserve"> </w:t>
            </w:r>
            <w:r>
              <w:rPr>
                <w:spacing w:val="-17"/>
                <w:sz w:val="26"/>
                <w:szCs w:val="26"/>
              </w:rPr>
              <w:t>说 明 】</w:t>
            </w:r>
          </w:p>
          <w:p w14:paraId="3103DE59">
            <w:pPr>
              <w:pStyle w:val="6"/>
              <w:spacing w:before="67" w:line="253" w:lineRule="auto"/>
              <w:ind w:left="863" w:hanging="329"/>
              <w:rPr>
                <w:sz w:val="26"/>
                <w:szCs w:val="26"/>
              </w:rPr>
            </w:pPr>
            <w:r>
              <w:rPr>
                <w:spacing w:val="-5"/>
                <w:sz w:val="26"/>
                <w:szCs w:val="26"/>
              </w:rPr>
              <w:t>②同一包装箱，外箱和料盘标识内容应清晰包含</w:t>
            </w:r>
            <w:r>
              <w:rPr>
                <w:spacing w:val="-6"/>
                <w:sz w:val="26"/>
                <w:szCs w:val="26"/>
              </w:rPr>
              <w:t>产品型号、颜色、色区Bin、生产日</w:t>
            </w:r>
            <w:r>
              <w:rPr>
                <w:sz w:val="26"/>
                <w:szCs w:val="26"/>
              </w:rPr>
              <w:t xml:space="preserve"> </w:t>
            </w:r>
            <w:r>
              <w:rPr>
                <w:spacing w:val="-1"/>
                <w:sz w:val="26"/>
                <w:szCs w:val="26"/>
              </w:rPr>
              <w:t>期、生产厂家等内容。</w:t>
            </w:r>
          </w:p>
          <w:p w14:paraId="6A23B2F6">
            <w:pPr>
              <w:pStyle w:val="6"/>
              <w:spacing w:before="59" w:line="256" w:lineRule="auto"/>
              <w:ind w:left="864" w:right="16" w:hanging="320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④白光</w:t>
            </w:r>
            <w:r>
              <w:rPr>
                <w:sz w:val="26"/>
                <w:szCs w:val="26"/>
              </w:rPr>
              <w:t>LED</w:t>
            </w:r>
            <w:r>
              <w:rPr>
                <w:spacing w:val="1"/>
                <w:sz w:val="26"/>
                <w:szCs w:val="26"/>
              </w:rPr>
              <w:t>极性正确，在料槽内摆放方向一致，无明显卡槽现象，</w:t>
            </w:r>
            <w:r>
              <w:rPr>
                <w:sz w:val="26"/>
                <w:szCs w:val="26"/>
              </w:rPr>
              <w:t xml:space="preserve">荧光粉色泽无明 </w:t>
            </w:r>
            <w:r>
              <w:rPr>
                <w:spacing w:val="-1"/>
                <w:sz w:val="26"/>
                <w:szCs w:val="26"/>
              </w:rPr>
              <w:t>显色差。</w:t>
            </w:r>
          </w:p>
          <w:p w14:paraId="3FF86872">
            <w:pPr>
              <w:pStyle w:val="6"/>
              <w:spacing w:before="50" w:line="276" w:lineRule="auto"/>
              <w:ind w:left="864" w:right="279" w:hanging="31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田白光LED的正向电压VF、初始光通量L、色温和色区Bin的检验结果应符合厂家</w:t>
            </w:r>
            <w:r>
              <w:rPr>
                <w:spacing w:val="14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料盘标签的标识范围。</w:t>
            </w:r>
          </w:p>
          <w:p w14:paraId="7974A97C">
            <w:pPr>
              <w:pStyle w:val="6"/>
              <w:spacing w:line="217" w:lineRule="auto"/>
              <w:ind w:left="554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④R(红)、G(绿)、B(蓝)的正向电压VF、初始光通量L、主波</w:t>
            </w:r>
            <w:r>
              <w:rPr>
                <w:spacing w:val="-1"/>
                <w:sz w:val="26"/>
                <w:szCs w:val="26"/>
              </w:rPr>
              <w:t>长λ(R(620~</w:t>
            </w:r>
          </w:p>
          <w:p w14:paraId="021B6782">
            <w:pPr>
              <w:pStyle w:val="6"/>
              <w:spacing w:before="128" w:line="260" w:lineRule="auto"/>
              <w:ind w:left="864" w:right="792" w:hanging="4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645nm)、G(520～550nm)、B(460～490nm))检验结果应符合厂家料盘标茎</w:t>
            </w:r>
            <w:r>
              <w:rPr>
                <w:spacing w:val="11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的标识范围。</w:t>
            </w:r>
          </w:p>
        </w:tc>
      </w:tr>
    </w:tbl>
    <w:p w14:paraId="04624E26">
      <w:pPr>
        <w:spacing w:before="85" w:line="200" w:lineRule="auto"/>
        <w:ind w:left="788"/>
        <w:rPr>
          <w:position w:val="-79"/>
        </w:rPr>
      </w:pPr>
    </w:p>
    <w:sectPr>
      <w:type w:val="continuous"/>
      <w:pgSz w:w="12790" w:h="17060"/>
      <w:pgMar w:top="1" w:right="960" w:bottom="0" w:left="475" w:header="0" w:footer="0" w:gutter="0"/>
      <w:cols w:equalWidth="0" w:num="1">
        <w:col w:w="11355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E79F19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37767FC"/>
    <w:rsid w:val="27D93699"/>
    <w:rsid w:val="3BC07266"/>
    <w:rsid w:val="46D835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6"/>
      <w:szCs w:val="26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416</Words>
  <Characters>754</Characters>
  <TotalTime>2</TotalTime>
  <ScaleCrop>false</ScaleCrop>
  <LinksUpToDate>false</LinksUpToDate>
  <CharactersWithSpaces>782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2025-02-18T13:52:00Z</dcterms:created>
  <dc:creator>Kingsoft-PDF</dc:creator>
  <cp:lastModifiedBy>吴敏</cp:lastModifiedBy>
  <dcterms:modified xsi:type="dcterms:W3CDTF">2025-02-18T07:21:38Z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2025-02-18T13:52:40Z</vt:filetime>
  </property>
  <property fmtid="{D5CDD505-2E9C-101B-9397-08002B2CF9AE}" pid="4" name="UsrData">
    <vt:lpwstr>67b420255c054400201f9366wl</vt:lpwstr>
  </property>
  <property fmtid="{D5CDD505-2E9C-101B-9397-08002B2CF9AE}" pid="5" name="KSOTemplateDocerSaveRecord">
    <vt:lpwstr>eyJoZGlkIjoiOGYwY2MxNmJjZDFiN2YyNTYzN2I2Yzk2NTU5OWVmODciLCJ1c2VySWQiOiI3MzI5ODkzOTQifQ==</vt:lpwstr>
  </property>
  <property fmtid="{D5CDD505-2E9C-101B-9397-08002B2CF9AE}" pid="6" name="KSOProductBuildVer">
    <vt:lpwstr>2052-12.1.0.19770</vt:lpwstr>
  </property>
  <property fmtid="{D5CDD505-2E9C-101B-9397-08002B2CF9AE}" pid="7" name="ICV">
    <vt:lpwstr>1B929C57A36C406D97D74EEFD3F526E6_12</vt:lpwstr>
  </property>
</Properties>
</file>